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398" w:rsidRDefault="009C0F38" w:rsidP="00DA2CA2">
      <w:pPr>
        <w:pStyle w:val="Kop1"/>
      </w:pPr>
      <w:bookmarkStart w:id="0" w:name="_GoBack"/>
      <w:bookmarkEnd w:id="0"/>
      <w:r>
        <w:t>Reizigerswaardering tariefbeleid OV-autoriteiten</w:t>
      </w:r>
    </w:p>
    <w:p w:rsidR="009E6398" w:rsidRDefault="009E6398" w:rsidP="008A0CBE">
      <w:r>
        <w:t>Panteia heeft eind 2013 de mening over tariefproducten in het OV gepeild onder leden van het Panteia OV-Panel</w:t>
      </w:r>
      <w:r w:rsidR="00337E33">
        <w:t xml:space="preserve">. </w:t>
      </w:r>
      <w:r w:rsidR="00A92CE1">
        <w:t xml:space="preserve">Dit panel bestaat uit reizigers die al langere tijd gebruik maken van het openbaar vervoer. </w:t>
      </w:r>
      <w:r w:rsidR="00337E33">
        <w:t>Circa 10.000 reizigers hebben gerespondeerd</w:t>
      </w:r>
      <w:r>
        <w:t xml:space="preserve">. Doel </w:t>
      </w:r>
      <w:r w:rsidR="00337E33">
        <w:t>van de peiling</w:t>
      </w:r>
      <w:r>
        <w:t xml:space="preserve"> was weer te geven:</w:t>
      </w:r>
    </w:p>
    <w:p w:rsidR="009E6398" w:rsidRDefault="00AF50FF" w:rsidP="008A0CBE">
      <w:pPr>
        <w:pStyle w:val="Lijstalinea"/>
        <w:numPr>
          <w:ilvl w:val="0"/>
          <w:numId w:val="1"/>
        </w:numPr>
      </w:pPr>
      <w:r>
        <w:t>W</w:t>
      </w:r>
      <w:r w:rsidR="009E6398">
        <w:t>elke aspecten van tariefbeleid reizigers</w:t>
      </w:r>
      <w:r w:rsidR="009E6398" w:rsidRPr="00500206">
        <w:t xml:space="preserve"> </w:t>
      </w:r>
      <w:r w:rsidR="009E6398">
        <w:t xml:space="preserve">het </w:t>
      </w:r>
      <w:r>
        <w:t xml:space="preserve">meest </w:t>
      </w:r>
      <w:r w:rsidR="009E6398">
        <w:t>belangrijk vinden</w:t>
      </w:r>
      <w:r>
        <w:t>;</w:t>
      </w:r>
    </w:p>
    <w:p w:rsidR="009E6398" w:rsidRDefault="00AF50FF" w:rsidP="008A0CBE">
      <w:pPr>
        <w:pStyle w:val="Lijstalinea"/>
        <w:numPr>
          <w:ilvl w:val="0"/>
          <w:numId w:val="1"/>
        </w:numPr>
      </w:pPr>
      <w:r>
        <w:t>W</w:t>
      </w:r>
      <w:r w:rsidR="009E6398">
        <w:t>elke aspecten naar de mening van de reizigers het beste scoren en welke minder</w:t>
      </w:r>
      <w:r>
        <w:t>;</w:t>
      </w:r>
    </w:p>
    <w:p w:rsidR="009E6398" w:rsidRDefault="009E6398" w:rsidP="008A0CBE">
      <w:pPr>
        <w:pStyle w:val="Lijstalinea"/>
        <w:numPr>
          <w:ilvl w:val="0"/>
          <w:numId w:val="1"/>
        </w:numPr>
      </w:pPr>
      <w:r>
        <w:t xml:space="preserve"> </w:t>
      </w:r>
      <w:r w:rsidR="00AF50FF">
        <w:t>W</w:t>
      </w:r>
      <w:r>
        <w:t>elke decentrale overheden volgens deze reizigers het beste invulling geven aan het gedecentraliseerde tariefbeleid</w:t>
      </w:r>
      <w:r w:rsidR="00AF50FF">
        <w:t>.</w:t>
      </w:r>
    </w:p>
    <w:p w:rsidR="009E6398" w:rsidRDefault="009E6398" w:rsidP="008A0CBE">
      <w:r>
        <w:t>Dit geeft invulling aan onze missie en visie om een bijdrage te leveren aan het proactief onderkennen van uitdagingen en het gezamenlijk aanpakken van die uitdagingen. Doel van de meting en deze rapportage is dus niet om 100% representatief / betrouwbaar te zijn of om regio’s met de uitkomsten te beoordelen op de effectiviteit van hun beleid. Daarvoor zijn er teveel niet te beïnvloeden variabelen, zoals de geografische kenmerken van een gebied.</w:t>
      </w:r>
    </w:p>
    <w:p w:rsidR="009E6398" w:rsidRDefault="009E6398" w:rsidP="008A0CBE">
      <w:r>
        <w:t xml:space="preserve">Het doel is vooral een verbeteringsproces te starten per regio met een invulling op maat, al </w:t>
      </w:r>
      <w:r w:rsidR="00AF50FF">
        <w:t>dan</w:t>
      </w:r>
      <w:r>
        <w:t xml:space="preserve"> niet in samenwerking met andere actoren.</w:t>
      </w:r>
    </w:p>
    <w:p w:rsidR="009E6398" w:rsidRDefault="00536016" w:rsidP="00DA2CA2">
      <w:r>
        <w:t>Aan de leden van het panel zijn de volgende aspecten voorgelegd:</w:t>
      </w:r>
    </w:p>
    <w:p w:rsidR="009E6398" w:rsidRPr="00DA2CA2" w:rsidRDefault="009E6398" w:rsidP="00DA2CA2">
      <w:r w:rsidRPr="00DA2CA2">
        <w:t>1</w:t>
      </w:r>
      <w:r w:rsidRPr="00DA2CA2">
        <w:tab/>
        <w:t>Aansluiting bij eigen wensen / reisgedrag</w:t>
      </w:r>
    </w:p>
    <w:p w:rsidR="009E6398" w:rsidRPr="00DA2CA2" w:rsidRDefault="009E6398" w:rsidP="00DA2CA2">
      <w:r w:rsidRPr="00DA2CA2">
        <w:t>2</w:t>
      </w:r>
      <w:r w:rsidRPr="00DA2CA2">
        <w:tab/>
        <w:t>Diversiteit: handig voor allerlei soorten reizen in de regio</w:t>
      </w:r>
    </w:p>
    <w:p w:rsidR="009E6398" w:rsidRPr="00DA2CA2" w:rsidRDefault="009E6398" w:rsidP="00DA2CA2">
      <w:r w:rsidRPr="00DA2CA2">
        <w:t>3</w:t>
      </w:r>
      <w:r w:rsidRPr="00DA2CA2">
        <w:tab/>
        <w:t>Verkrijgbaarheid: eenvoudig aan te schaffen</w:t>
      </w:r>
    </w:p>
    <w:p w:rsidR="009E6398" w:rsidRPr="00DA2CA2" w:rsidRDefault="009E6398" w:rsidP="00DA2CA2">
      <w:r w:rsidRPr="00DA2CA2">
        <w:t>4</w:t>
      </w:r>
      <w:r w:rsidRPr="00DA2CA2">
        <w:tab/>
        <w:t>Combinatie met andere regio's: sluit goed aan</w:t>
      </w:r>
    </w:p>
    <w:p w:rsidR="009E6398" w:rsidRPr="00DA2CA2" w:rsidRDefault="009E6398" w:rsidP="00DA2CA2">
      <w:r w:rsidRPr="00DA2CA2">
        <w:t>5</w:t>
      </w:r>
      <w:r w:rsidRPr="00DA2CA2">
        <w:tab/>
        <w:t>Aansluiting bij NS-producten</w:t>
      </w:r>
    </w:p>
    <w:p w:rsidR="009E6398" w:rsidRPr="00DA2CA2" w:rsidRDefault="009E6398" w:rsidP="00DA2CA2">
      <w:r w:rsidRPr="00DA2CA2">
        <w:t>6</w:t>
      </w:r>
      <w:r w:rsidRPr="00DA2CA2">
        <w:tab/>
        <w:t>Informatie over het regionale assortiment is ruim voldoende</w:t>
      </w:r>
    </w:p>
    <w:p w:rsidR="009E6398" w:rsidRPr="00DA2CA2" w:rsidRDefault="009E6398" w:rsidP="00DA2CA2">
      <w:r w:rsidRPr="00DA2CA2">
        <w:t>7</w:t>
      </w:r>
      <w:r w:rsidRPr="00DA2CA2">
        <w:tab/>
        <w:t>Tarief is redelijk, de (eventuele) korting is voldoende hoog</w:t>
      </w:r>
    </w:p>
    <w:p w:rsidR="009E6398" w:rsidRPr="00DA2CA2" w:rsidRDefault="009E6398" w:rsidP="00DA2CA2">
      <w:r>
        <w:t>8</w:t>
      </w:r>
      <w:r>
        <w:tab/>
        <w:t>Innovativiteit: handig, slim</w:t>
      </w:r>
    </w:p>
    <w:p w:rsidR="009E6398" w:rsidRPr="00DA2CA2" w:rsidRDefault="009E6398" w:rsidP="00DA2CA2">
      <w:r w:rsidRPr="00DA2CA2">
        <w:t>9</w:t>
      </w:r>
      <w:r w:rsidRPr="00DA2CA2">
        <w:tab/>
        <w:t>Eenvoudig in het gebruik, (eventuele) korting eenvoudig te bepalen</w:t>
      </w:r>
    </w:p>
    <w:p w:rsidR="009E6398" w:rsidRPr="00DA2CA2" w:rsidRDefault="009E6398" w:rsidP="00DA2CA2">
      <w:r w:rsidRPr="00DA2CA2">
        <w:t>10</w:t>
      </w:r>
      <w:r w:rsidRPr="00DA2CA2">
        <w:tab/>
        <w:t xml:space="preserve">Aansluiting bij landelijke producten </w:t>
      </w:r>
    </w:p>
    <w:p w:rsidR="009E6398" w:rsidRDefault="009E6398" w:rsidP="00351869">
      <w:r>
        <w:t xml:space="preserve">Door middel van het toekennen van rapportcijfers hebben de respondenten ieder aspect </w:t>
      </w:r>
      <w:r w:rsidR="00AF50FF">
        <w:t>beoordeeld</w:t>
      </w:r>
      <w:r>
        <w:t xml:space="preserve">. Daarnaast is aan de respondenten een totaaloordeel gevraagd in de vorm van een rapportcijfer. </w:t>
      </w:r>
    </w:p>
    <w:p w:rsidR="009E6398" w:rsidRDefault="009E6398" w:rsidP="00DA2CA2">
      <w:r>
        <w:t xml:space="preserve">In het navolgende worden de uitkomsten van de meting beschreven. </w:t>
      </w:r>
    </w:p>
    <w:p w:rsidR="009E6398" w:rsidRDefault="009E6398" w:rsidP="00DA2CA2">
      <w:pPr>
        <w:pStyle w:val="Kop1"/>
      </w:pPr>
      <w:r>
        <w:lastRenderedPageBreak/>
        <w:t>Voorspellende waarde van de aspecten</w:t>
      </w:r>
    </w:p>
    <w:p w:rsidR="007B43F2" w:rsidRDefault="00B935B5" w:rsidP="00DA2CA2">
      <w:r>
        <w:t xml:space="preserve">Wij hebben geanalyseerd </w:t>
      </w:r>
      <w:r w:rsidR="009E6398">
        <w:t xml:space="preserve">welk aspect het zwaarst </w:t>
      </w:r>
      <w:r>
        <w:t xml:space="preserve">weegt </w:t>
      </w:r>
      <w:r w:rsidR="009E6398">
        <w:t xml:space="preserve">bij </w:t>
      </w:r>
      <w:r>
        <w:t xml:space="preserve">het geven van een totaaloordeel. </w:t>
      </w:r>
      <w:r w:rsidR="009E6398">
        <w:t>Uit de ondersta</w:t>
      </w:r>
      <w:r w:rsidR="007B43F2">
        <w:t>ande figuur wordt duidelijk dat:</w:t>
      </w:r>
    </w:p>
    <w:p w:rsidR="007B43F2" w:rsidRDefault="007B43F2" w:rsidP="007B43F2">
      <w:pPr>
        <w:pStyle w:val="Lijstalinea"/>
        <w:numPr>
          <w:ilvl w:val="0"/>
          <w:numId w:val="12"/>
        </w:numPr>
      </w:pPr>
      <w:r>
        <w:t xml:space="preserve">Voor reizigers </w:t>
      </w:r>
      <w:r w:rsidR="009E6398">
        <w:t>d</w:t>
      </w:r>
      <w:r w:rsidR="009E6398" w:rsidRPr="00D81217">
        <w:t>e aansluiting bij de eigen wensen / reisgedrag de belangrijkste bijdrage</w:t>
      </w:r>
      <w:r w:rsidR="009E6398">
        <w:t xml:space="preserve"> levert</w:t>
      </w:r>
      <w:r>
        <w:t xml:space="preserve"> aan het totaaloordeel en</w:t>
      </w:r>
      <w:r w:rsidR="009E6398" w:rsidRPr="00D81217">
        <w:t xml:space="preserve"> ‘</w:t>
      </w:r>
      <w:r w:rsidR="009E6398">
        <w:t>D</w:t>
      </w:r>
      <w:r w:rsidR="009E6398" w:rsidRPr="00D81217">
        <w:t>iversiteit: handig voor allerlei soorten reizen in de regio’</w:t>
      </w:r>
      <w:r>
        <w:t xml:space="preserve"> de een na belangrijkste bijdrage levert</w:t>
      </w:r>
      <w:r w:rsidRPr="007B43F2">
        <w:t xml:space="preserve"> </w:t>
      </w:r>
      <w:r>
        <w:t xml:space="preserve">aan het totaaloordeel. </w:t>
      </w:r>
      <w:r w:rsidR="009E6398" w:rsidRPr="00D81217">
        <w:t>Dit benadrukt het belang van maatwerk en flexibiliteit</w:t>
      </w:r>
      <w:r w:rsidR="00AF50FF">
        <w:t>;</w:t>
      </w:r>
      <w:r w:rsidR="009E6398" w:rsidRPr="00D81217">
        <w:t xml:space="preserve"> </w:t>
      </w:r>
    </w:p>
    <w:p w:rsidR="007B43F2" w:rsidRDefault="009E6398" w:rsidP="007B43F2">
      <w:pPr>
        <w:pStyle w:val="Lijstalinea"/>
        <w:numPr>
          <w:ilvl w:val="0"/>
          <w:numId w:val="12"/>
        </w:numPr>
      </w:pPr>
      <w:r w:rsidRPr="00D81217">
        <w:t>‘Verkrijgbaarheid: eenvoudig aan te schaffen’ vormt het op twee na belangrijkste aspect in de waardering</w:t>
      </w:r>
      <w:r w:rsidR="00AF50FF">
        <w:t>;</w:t>
      </w:r>
      <w:r w:rsidRPr="00D81217">
        <w:t xml:space="preserve"> </w:t>
      </w:r>
    </w:p>
    <w:p w:rsidR="009E6398" w:rsidRDefault="009E6398" w:rsidP="007B43F2">
      <w:pPr>
        <w:pStyle w:val="Lijstalinea"/>
        <w:numPr>
          <w:ilvl w:val="0"/>
          <w:numId w:val="12"/>
        </w:numPr>
      </w:pPr>
      <w:r>
        <w:t>Daarna volgen</w:t>
      </w:r>
      <w:r w:rsidRPr="00D81217">
        <w:t xml:space="preserve"> twee aspecten die een oordeel geven over de relatie met tariefproducten van andere </w:t>
      </w:r>
      <w:r w:rsidR="00536016">
        <w:t>autoriteiten</w:t>
      </w:r>
      <w:r w:rsidR="00AF50FF">
        <w:t>;</w:t>
      </w:r>
      <w:r w:rsidR="00536016">
        <w:t xml:space="preserve"> </w:t>
      </w:r>
    </w:p>
    <w:p w:rsidR="007B43F2" w:rsidRPr="00D81217" w:rsidRDefault="007B43F2" w:rsidP="007B43F2">
      <w:pPr>
        <w:pStyle w:val="Lijstalinea"/>
        <w:numPr>
          <w:ilvl w:val="0"/>
          <w:numId w:val="12"/>
        </w:numPr>
      </w:pPr>
      <w:r>
        <w:t>Voor reizigers aansluiting bij landelijke producten het minste belang heeft in het totaaloordeel</w:t>
      </w:r>
      <w:r w:rsidR="00EF3787">
        <w:t>.</w:t>
      </w:r>
      <w:r>
        <w:t xml:space="preserve"> </w:t>
      </w:r>
    </w:p>
    <w:p w:rsidR="009E6398" w:rsidRPr="00E23B97" w:rsidRDefault="00226DB3" w:rsidP="00DA2CA2">
      <w:r>
        <w:rPr>
          <w:noProof/>
          <w:lang w:val="en-US" w:eastAsia="nl-NL"/>
        </w:rPr>
        <w:drawing>
          <wp:inline distT="0" distB="0" distL="0" distR="0" wp14:anchorId="52CB61BC" wp14:editId="5F715125">
            <wp:extent cx="5743575" cy="3514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3514725"/>
                    </a:xfrm>
                    <a:prstGeom prst="rect">
                      <a:avLst/>
                    </a:prstGeom>
                    <a:noFill/>
                    <a:ln>
                      <a:noFill/>
                    </a:ln>
                  </pic:spPr>
                </pic:pic>
              </a:graphicData>
            </a:graphic>
          </wp:inline>
        </w:drawing>
      </w:r>
    </w:p>
    <w:p w:rsidR="009E6398" w:rsidRDefault="009E6398" w:rsidP="00351869">
      <w:pPr>
        <w:pStyle w:val="Kop1"/>
      </w:pPr>
      <w:bookmarkStart w:id="1" w:name="OLE_LINK1"/>
      <w:r>
        <w:t>Beïnvloedbaarheid van de aspecten</w:t>
      </w:r>
    </w:p>
    <w:bookmarkEnd w:id="1"/>
    <w:p w:rsidR="009E6398" w:rsidRDefault="009E6398" w:rsidP="00D81217">
      <w:r>
        <w:t xml:space="preserve">Bepaalde aspecten zijn gemakkelijker in eigen tariefbeleid te incorporeren dan anderen. (Concessie)grensoverschrijdende reizigers wensen concessiegrensoverschrijdende tariefproducten. Dit vergt afstemming tussen verschillende opdrachtgevers. Daarnaast verschillen de geografische kenmerken van regio’s. In sommige regio’s is een effectief tariefbeleid relatief eenvoudiger te realiseren dan in andere regio’s. De scores hierna zijn niet gewogen op basis van ‘de mate van eenvoud van tariefbeleid’. </w:t>
      </w:r>
    </w:p>
    <w:p w:rsidR="009E6398" w:rsidRDefault="009E6398" w:rsidP="009E1810">
      <w:pPr>
        <w:pStyle w:val="Kop1"/>
      </w:pPr>
      <w:r>
        <w:lastRenderedPageBreak/>
        <w:t>Totaalwaardering van de verschillende aspecten</w:t>
      </w:r>
    </w:p>
    <w:p w:rsidR="00EF3787" w:rsidRDefault="009E6398" w:rsidP="00D81217">
      <w:r>
        <w:t xml:space="preserve">Diversiteit, Eenvoud en Verkrijgbaarheid zijn de aspecten die gemiddeld genomen door alle </w:t>
      </w:r>
      <w:r w:rsidR="00EF3787">
        <w:t>responderende</w:t>
      </w:r>
      <w:r>
        <w:t xml:space="preserve"> panelleden de hoogste waardering krijgen met een rapportcijfer van &gt; 6. De </w:t>
      </w:r>
      <w:r w:rsidR="00AF50FF">
        <w:t>‘</w:t>
      </w:r>
      <w:r>
        <w:t>Combinatie met andere regio’s</w:t>
      </w:r>
      <w:r w:rsidR="00AF50FF">
        <w:t>’</w:t>
      </w:r>
      <w:r>
        <w:t xml:space="preserve"> en </w:t>
      </w:r>
      <w:r w:rsidR="00AF50FF">
        <w:t>‘</w:t>
      </w:r>
      <w:r>
        <w:t>Informatie over het regionale assortiment</w:t>
      </w:r>
      <w:r w:rsidR="00AF50FF">
        <w:t>’</w:t>
      </w:r>
      <w:r>
        <w:t xml:space="preserve"> worden het minst gewaardeerd en vormen daarmee in zijn algemeenheid de belangrijkste verbeterpunten. </w:t>
      </w:r>
      <w:r w:rsidR="00CC4C65">
        <w:t xml:space="preserve"> </w:t>
      </w:r>
      <w:r w:rsidR="00EF3787">
        <w:t xml:space="preserve">Overigens geldt dat scores via internet in het algemeen lager liggen dan scores die worden gegeven bij het face to face afnemen van </w:t>
      </w:r>
      <w:r w:rsidR="00536016">
        <w:t xml:space="preserve">enquêtes. </w:t>
      </w:r>
    </w:p>
    <w:p w:rsidR="009E6398" w:rsidRPr="00E23B97" w:rsidRDefault="00A85F67" w:rsidP="00D81217">
      <w:r>
        <w:rPr>
          <w:noProof/>
          <w:lang w:val="en-US" w:eastAsia="nl-NL"/>
        </w:rPr>
        <mc:AlternateContent>
          <mc:Choice Requires="wpc">
            <w:drawing>
              <wp:inline distT="0" distB="0" distL="0" distR="0" wp14:anchorId="1942EF35" wp14:editId="37DF73E9">
                <wp:extent cx="5750560" cy="3525520"/>
                <wp:effectExtent l="0" t="0" r="254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2475230" y="574675"/>
                            <a:ext cx="2359660" cy="286194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6"/>
                        <wps:cNvCnPr/>
                        <wps:spPr bwMode="auto">
                          <a:xfrm>
                            <a:off x="2947035" y="574675"/>
                            <a:ext cx="0" cy="28619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7"/>
                        <wps:cNvCnPr/>
                        <wps:spPr bwMode="auto">
                          <a:xfrm>
                            <a:off x="3418840" y="574675"/>
                            <a:ext cx="0" cy="28619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8"/>
                        <wps:cNvCnPr/>
                        <wps:spPr bwMode="auto">
                          <a:xfrm>
                            <a:off x="3891280" y="574675"/>
                            <a:ext cx="0" cy="28619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9"/>
                        <wps:cNvCnPr/>
                        <wps:spPr bwMode="auto">
                          <a:xfrm>
                            <a:off x="4363085" y="574675"/>
                            <a:ext cx="0" cy="28619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0"/>
                        <wps:cNvCnPr/>
                        <wps:spPr bwMode="auto">
                          <a:xfrm>
                            <a:off x="4834890" y="574675"/>
                            <a:ext cx="0" cy="28619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11"/>
                        <wps:cNvSpPr>
                          <a:spLocks noChangeArrowheads="1"/>
                        </wps:cNvSpPr>
                        <wps:spPr bwMode="auto">
                          <a:xfrm>
                            <a:off x="2475230" y="574675"/>
                            <a:ext cx="2359660" cy="2861945"/>
                          </a:xfrm>
                          <a:prstGeom prst="rect">
                            <a:avLst/>
                          </a:prstGeom>
                          <a:noFill/>
                          <a:ln w="762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2"/>
                        <wps:cNvSpPr>
                          <a:spLocks noChangeArrowheads="1"/>
                        </wps:cNvSpPr>
                        <wps:spPr bwMode="auto">
                          <a:xfrm>
                            <a:off x="2475230" y="660400"/>
                            <a:ext cx="1660525" cy="114300"/>
                          </a:xfrm>
                          <a:prstGeom prst="rect">
                            <a:avLst/>
                          </a:prstGeom>
                          <a:solidFill>
                            <a:srgbClr val="FF9900"/>
                          </a:solidFill>
                          <a:ln w="7620">
                            <a:solidFill>
                              <a:srgbClr val="000000"/>
                            </a:solidFill>
                            <a:prstDash val="solid"/>
                            <a:miter lim="800000"/>
                            <a:headEnd/>
                            <a:tailEnd/>
                          </a:ln>
                        </wps:spPr>
                        <wps:bodyPr rot="0" vert="horz" wrap="square" lIns="91440" tIns="45720" rIns="91440" bIns="45720" anchor="t" anchorCtr="0" upright="1">
                          <a:noAutofit/>
                        </wps:bodyPr>
                      </wps:wsp>
                      <wps:wsp>
                        <wps:cNvPr id="11" name="Rectangle 13"/>
                        <wps:cNvSpPr>
                          <a:spLocks noChangeArrowheads="1"/>
                        </wps:cNvSpPr>
                        <wps:spPr bwMode="auto">
                          <a:xfrm>
                            <a:off x="2475230" y="946785"/>
                            <a:ext cx="2198370" cy="114935"/>
                          </a:xfrm>
                          <a:prstGeom prst="rect">
                            <a:avLst/>
                          </a:prstGeom>
                          <a:solidFill>
                            <a:srgbClr val="FF9900"/>
                          </a:solidFill>
                          <a:ln w="7620">
                            <a:solidFill>
                              <a:srgbClr val="000000"/>
                            </a:solidFill>
                            <a:prstDash val="solid"/>
                            <a:miter lim="800000"/>
                            <a:headEnd/>
                            <a:tailEnd/>
                          </a:ln>
                        </wps:spPr>
                        <wps:bodyPr rot="0" vert="horz" wrap="square" lIns="91440" tIns="45720" rIns="91440" bIns="45720" anchor="t" anchorCtr="0" upright="1">
                          <a:noAutofit/>
                        </wps:bodyPr>
                      </wps:wsp>
                      <wps:wsp>
                        <wps:cNvPr id="12" name="Rectangle 14"/>
                        <wps:cNvSpPr>
                          <a:spLocks noChangeArrowheads="1"/>
                        </wps:cNvSpPr>
                        <wps:spPr bwMode="auto">
                          <a:xfrm>
                            <a:off x="2475230" y="1233170"/>
                            <a:ext cx="2093595" cy="114300"/>
                          </a:xfrm>
                          <a:prstGeom prst="rect">
                            <a:avLst/>
                          </a:prstGeom>
                          <a:solidFill>
                            <a:srgbClr val="FF9900"/>
                          </a:solidFill>
                          <a:ln w="7620">
                            <a:solidFill>
                              <a:srgbClr val="000000"/>
                            </a:solidFill>
                            <a:prstDash val="solid"/>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2475230" y="1519555"/>
                            <a:ext cx="780415" cy="113665"/>
                          </a:xfrm>
                          <a:prstGeom prst="rect">
                            <a:avLst/>
                          </a:prstGeom>
                          <a:solidFill>
                            <a:srgbClr val="FF9900"/>
                          </a:solidFill>
                          <a:ln w="7620">
                            <a:solidFill>
                              <a:srgbClr val="000000"/>
                            </a:solidFill>
                            <a:prstDash val="solid"/>
                            <a:miter lim="800000"/>
                            <a:headEnd/>
                            <a:tailEnd/>
                          </a:ln>
                        </wps:spPr>
                        <wps:bodyPr rot="0" vert="horz" wrap="square" lIns="91440" tIns="45720" rIns="91440" bIns="45720" anchor="t" anchorCtr="0" upright="1">
                          <a:noAutofit/>
                        </wps:bodyPr>
                      </wps:wsp>
                      <wps:wsp>
                        <wps:cNvPr id="14" name="Rectangle 16"/>
                        <wps:cNvSpPr>
                          <a:spLocks noChangeArrowheads="1"/>
                        </wps:cNvSpPr>
                        <wps:spPr bwMode="auto">
                          <a:xfrm>
                            <a:off x="2475230" y="1805305"/>
                            <a:ext cx="1316990" cy="114935"/>
                          </a:xfrm>
                          <a:prstGeom prst="rect">
                            <a:avLst/>
                          </a:prstGeom>
                          <a:solidFill>
                            <a:srgbClr val="FF9900"/>
                          </a:solidFill>
                          <a:ln w="7620">
                            <a:solidFill>
                              <a:srgbClr val="000000"/>
                            </a:solidFill>
                            <a:prstDash val="solid"/>
                            <a:miter lim="800000"/>
                            <a:headEnd/>
                            <a:tailEnd/>
                          </a:ln>
                        </wps:spPr>
                        <wps:bodyPr rot="0" vert="horz" wrap="square" lIns="91440" tIns="45720" rIns="91440" bIns="45720" anchor="t" anchorCtr="0" upright="1">
                          <a:noAutofit/>
                        </wps:bodyPr>
                      </wps:wsp>
                      <wps:wsp>
                        <wps:cNvPr id="15" name="Rectangle 17"/>
                        <wps:cNvSpPr>
                          <a:spLocks noChangeArrowheads="1"/>
                        </wps:cNvSpPr>
                        <wps:spPr bwMode="auto">
                          <a:xfrm>
                            <a:off x="2475230" y="2092325"/>
                            <a:ext cx="701675" cy="113665"/>
                          </a:xfrm>
                          <a:prstGeom prst="rect">
                            <a:avLst/>
                          </a:prstGeom>
                          <a:solidFill>
                            <a:srgbClr val="FF9900"/>
                          </a:solidFill>
                          <a:ln w="7620">
                            <a:solidFill>
                              <a:srgbClr val="000000"/>
                            </a:solidFill>
                            <a:prstDash val="solid"/>
                            <a:miter lim="800000"/>
                            <a:headEnd/>
                            <a:tailEnd/>
                          </a:ln>
                        </wps:spPr>
                        <wps:bodyPr rot="0" vert="horz" wrap="square" lIns="91440" tIns="45720" rIns="91440" bIns="45720" anchor="t" anchorCtr="0" upright="1">
                          <a:noAutofit/>
                        </wps:bodyPr>
                      </wps:wsp>
                      <wps:wsp>
                        <wps:cNvPr id="16" name="Rectangle 18"/>
                        <wps:cNvSpPr>
                          <a:spLocks noChangeArrowheads="1"/>
                        </wps:cNvSpPr>
                        <wps:spPr bwMode="auto">
                          <a:xfrm>
                            <a:off x="2475230" y="2378075"/>
                            <a:ext cx="1394460" cy="114300"/>
                          </a:xfrm>
                          <a:prstGeom prst="rect">
                            <a:avLst/>
                          </a:prstGeom>
                          <a:solidFill>
                            <a:srgbClr val="FF9900"/>
                          </a:solidFill>
                          <a:ln w="7620">
                            <a:solidFill>
                              <a:srgbClr val="000000"/>
                            </a:solidFill>
                            <a:prstDash val="solid"/>
                            <a:miter lim="800000"/>
                            <a:headEnd/>
                            <a:tailEnd/>
                          </a:ln>
                        </wps:spPr>
                        <wps:bodyPr rot="0" vert="horz" wrap="square" lIns="91440" tIns="45720" rIns="91440" bIns="45720" anchor="t" anchorCtr="0" upright="1">
                          <a:noAutofit/>
                        </wps:bodyPr>
                      </wps:wsp>
                      <wps:wsp>
                        <wps:cNvPr id="17" name="Rectangle 19"/>
                        <wps:cNvSpPr>
                          <a:spLocks noChangeArrowheads="1"/>
                        </wps:cNvSpPr>
                        <wps:spPr bwMode="auto">
                          <a:xfrm>
                            <a:off x="2475230" y="2663825"/>
                            <a:ext cx="1594485" cy="114300"/>
                          </a:xfrm>
                          <a:prstGeom prst="rect">
                            <a:avLst/>
                          </a:prstGeom>
                          <a:solidFill>
                            <a:srgbClr val="FF9900"/>
                          </a:solidFill>
                          <a:ln w="7620">
                            <a:solidFill>
                              <a:srgbClr val="000000"/>
                            </a:solidFill>
                            <a:prstDash val="solid"/>
                            <a:miter lim="800000"/>
                            <a:headEnd/>
                            <a:tailEnd/>
                          </a:ln>
                        </wps:spPr>
                        <wps:bodyPr rot="0" vert="horz" wrap="square" lIns="91440" tIns="45720" rIns="91440" bIns="45720" anchor="t" anchorCtr="0" upright="1">
                          <a:noAutofit/>
                        </wps:bodyPr>
                      </wps:wsp>
                      <wps:wsp>
                        <wps:cNvPr id="18" name="Rectangle 20"/>
                        <wps:cNvSpPr>
                          <a:spLocks noChangeArrowheads="1"/>
                        </wps:cNvSpPr>
                        <wps:spPr bwMode="auto">
                          <a:xfrm>
                            <a:off x="2475230" y="2949575"/>
                            <a:ext cx="2080895" cy="115570"/>
                          </a:xfrm>
                          <a:prstGeom prst="rect">
                            <a:avLst/>
                          </a:prstGeom>
                          <a:solidFill>
                            <a:srgbClr val="FF9900"/>
                          </a:solidFill>
                          <a:ln w="7620">
                            <a:solidFill>
                              <a:srgbClr val="000000"/>
                            </a:solidFill>
                            <a:prstDash val="solid"/>
                            <a:miter lim="800000"/>
                            <a:headEnd/>
                            <a:tailEnd/>
                          </a:ln>
                        </wps:spPr>
                        <wps:bodyPr rot="0" vert="horz" wrap="square" lIns="91440" tIns="45720" rIns="91440" bIns="45720" anchor="t" anchorCtr="0" upright="1">
                          <a:noAutofit/>
                        </wps:bodyPr>
                      </wps:wsp>
                      <wps:wsp>
                        <wps:cNvPr id="19" name="Rectangle 21"/>
                        <wps:cNvSpPr>
                          <a:spLocks noChangeArrowheads="1"/>
                        </wps:cNvSpPr>
                        <wps:spPr bwMode="auto">
                          <a:xfrm>
                            <a:off x="2475230" y="3236595"/>
                            <a:ext cx="1357630" cy="114300"/>
                          </a:xfrm>
                          <a:prstGeom prst="rect">
                            <a:avLst/>
                          </a:prstGeom>
                          <a:solidFill>
                            <a:srgbClr val="FF9900"/>
                          </a:solidFill>
                          <a:ln w="7620">
                            <a:solidFill>
                              <a:srgbClr val="000000"/>
                            </a:solidFill>
                            <a:prstDash val="solid"/>
                            <a:miter lim="800000"/>
                            <a:headEnd/>
                            <a:tailEnd/>
                          </a:ln>
                        </wps:spPr>
                        <wps:bodyPr rot="0" vert="horz" wrap="square" lIns="91440" tIns="45720" rIns="91440" bIns="45720" anchor="t" anchorCtr="0" upright="1">
                          <a:noAutofit/>
                        </wps:bodyPr>
                      </wps:wsp>
                      <wps:wsp>
                        <wps:cNvPr id="20" name="Line 22"/>
                        <wps:cNvCnPr/>
                        <wps:spPr bwMode="auto">
                          <a:xfrm>
                            <a:off x="2475230" y="574675"/>
                            <a:ext cx="23596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3"/>
                        <wps:cNvCnPr/>
                        <wps:spPr bwMode="auto">
                          <a:xfrm flipV="1">
                            <a:off x="2475230" y="551180"/>
                            <a:ext cx="0" cy="234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4"/>
                        <wps:cNvCnPr/>
                        <wps:spPr bwMode="auto">
                          <a:xfrm flipV="1">
                            <a:off x="2947035" y="551180"/>
                            <a:ext cx="0" cy="234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5"/>
                        <wps:cNvCnPr/>
                        <wps:spPr bwMode="auto">
                          <a:xfrm flipV="1">
                            <a:off x="3418840" y="551180"/>
                            <a:ext cx="0" cy="234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6"/>
                        <wps:cNvCnPr/>
                        <wps:spPr bwMode="auto">
                          <a:xfrm flipV="1">
                            <a:off x="3891280" y="551180"/>
                            <a:ext cx="0" cy="234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7"/>
                        <wps:cNvCnPr/>
                        <wps:spPr bwMode="auto">
                          <a:xfrm flipV="1">
                            <a:off x="4363085" y="551180"/>
                            <a:ext cx="0" cy="234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8"/>
                        <wps:cNvCnPr/>
                        <wps:spPr bwMode="auto">
                          <a:xfrm flipV="1">
                            <a:off x="4834890" y="551180"/>
                            <a:ext cx="0" cy="234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2475230" y="574675"/>
                            <a:ext cx="0" cy="28619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0"/>
                        <wps:cNvCnPr/>
                        <wps:spPr bwMode="auto">
                          <a:xfrm>
                            <a:off x="2451735" y="574675"/>
                            <a:ext cx="234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1"/>
                        <wps:cNvCnPr/>
                        <wps:spPr bwMode="auto">
                          <a:xfrm>
                            <a:off x="2451735" y="860425"/>
                            <a:ext cx="234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2"/>
                        <wps:cNvCnPr/>
                        <wps:spPr bwMode="auto">
                          <a:xfrm>
                            <a:off x="2451735" y="1147445"/>
                            <a:ext cx="234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3"/>
                        <wps:cNvCnPr/>
                        <wps:spPr bwMode="auto">
                          <a:xfrm>
                            <a:off x="2451735" y="1433195"/>
                            <a:ext cx="234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4"/>
                        <wps:cNvCnPr/>
                        <wps:spPr bwMode="auto">
                          <a:xfrm>
                            <a:off x="2451735" y="1719580"/>
                            <a:ext cx="234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5"/>
                        <wps:cNvCnPr/>
                        <wps:spPr bwMode="auto">
                          <a:xfrm>
                            <a:off x="2451735" y="2005965"/>
                            <a:ext cx="234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6"/>
                        <wps:cNvCnPr/>
                        <wps:spPr bwMode="auto">
                          <a:xfrm>
                            <a:off x="2451735" y="2292350"/>
                            <a:ext cx="234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7"/>
                        <wps:cNvCnPr/>
                        <wps:spPr bwMode="auto">
                          <a:xfrm>
                            <a:off x="2451735" y="2578100"/>
                            <a:ext cx="234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8"/>
                        <wps:cNvCnPr/>
                        <wps:spPr bwMode="auto">
                          <a:xfrm>
                            <a:off x="2451735" y="2863850"/>
                            <a:ext cx="234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9"/>
                        <wps:cNvCnPr/>
                        <wps:spPr bwMode="auto">
                          <a:xfrm>
                            <a:off x="2451735" y="3150870"/>
                            <a:ext cx="234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0"/>
                        <wps:cNvCnPr/>
                        <wps:spPr bwMode="auto">
                          <a:xfrm>
                            <a:off x="2451735" y="3436620"/>
                            <a:ext cx="234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41"/>
                        <wps:cNvSpPr>
                          <a:spLocks noChangeArrowheads="1"/>
                        </wps:cNvSpPr>
                        <wps:spPr bwMode="auto">
                          <a:xfrm>
                            <a:off x="1584960" y="123825"/>
                            <a:ext cx="32512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sidRPr="00A85F67">
                                <w:rPr>
                                  <w:rFonts w:ascii="Arial" w:hAnsi="Arial" w:cs="Arial"/>
                                  <w:b/>
                                  <w:bCs/>
                                  <w:color w:val="000000"/>
                                  <w:sz w:val="14"/>
                                  <w:szCs w:val="14"/>
                                </w:rPr>
                                <w:t>Totaalwaardering aspecten (in gemiddelde rapportcijfers</w:t>
                              </w:r>
                              <w:r>
                                <w:rPr>
                                  <w:rFonts w:ascii="Arial" w:hAnsi="Arial" w:cs="Arial"/>
                                  <w:b/>
                                  <w:bCs/>
                                  <w:color w:val="000000"/>
                                  <w:sz w:val="14"/>
                                  <w:szCs w:val="14"/>
                                </w:rPr>
                                <w:t xml:space="preserve"> van 1 tot en met 10</w:t>
                              </w:r>
                              <w:r w:rsidRPr="00A85F67">
                                <w:rPr>
                                  <w:rFonts w:ascii="Arial" w:hAnsi="Arial" w:cs="Arial"/>
                                  <w:b/>
                                  <w:bCs/>
                                  <w:color w:val="000000"/>
                                  <w:sz w:val="14"/>
                                  <w:szCs w:val="14"/>
                                </w:rPr>
                                <w:t>)</w:t>
                              </w:r>
                            </w:p>
                          </w:txbxContent>
                        </wps:txbx>
                        <wps:bodyPr rot="0" vert="horz" wrap="none" lIns="0" tIns="0" rIns="0" bIns="0" anchor="t" anchorCtr="0">
                          <a:spAutoFit/>
                        </wps:bodyPr>
                      </wps:wsp>
                      <wps:wsp>
                        <wps:cNvPr id="40" name="Rectangle 42"/>
                        <wps:cNvSpPr>
                          <a:spLocks noChangeArrowheads="1"/>
                        </wps:cNvSpPr>
                        <wps:spPr bwMode="auto">
                          <a:xfrm>
                            <a:off x="2399665" y="415925"/>
                            <a:ext cx="1485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Pr>
                                  <w:rFonts w:ascii="Arial" w:hAnsi="Arial" w:cs="Arial"/>
                                  <w:color w:val="000000"/>
                                  <w:sz w:val="12"/>
                                  <w:szCs w:val="12"/>
                                  <w:lang w:val="en-US"/>
                                </w:rPr>
                                <w:t>4,00</w:t>
                              </w:r>
                            </w:p>
                          </w:txbxContent>
                        </wps:txbx>
                        <wps:bodyPr rot="0" vert="horz" wrap="none" lIns="0" tIns="0" rIns="0" bIns="0" anchor="t" anchorCtr="0">
                          <a:spAutoFit/>
                        </wps:bodyPr>
                      </wps:wsp>
                      <wps:wsp>
                        <wps:cNvPr id="41" name="Rectangle 43"/>
                        <wps:cNvSpPr>
                          <a:spLocks noChangeArrowheads="1"/>
                        </wps:cNvSpPr>
                        <wps:spPr bwMode="auto">
                          <a:xfrm>
                            <a:off x="2871470" y="415925"/>
                            <a:ext cx="1485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Pr>
                                  <w:rFonts w:ascii="Arial" w:hAnsi="Arial" w:cs="Arial"/>
                                  <w:color w:val="000000"/>
                                  <w:sz w:val="12"/>
                                  <w:szCs w:val="12"/>
                                  <w:lang w:val="en-US"/>
                                </w:rPr>
                                <w:t>4,50</w:t>
                              </w:r>
                            </w:p>
                          </w:txbxContent>
                        </wps:txbx>
                        <wps:bodyPr rot="0" vert="horz" wrap="none" lIns="0" tIns="0" rIns="0" bIns="0" anchor="t" anchorCtr="0">
                          <a:spAutoFit/>
                        </wps:bodyPr>
                      </wps:wsp>
                      <wps:wsp>
                        <wps:cNvPr id="42" name="Rectangle 44"/>
                        <wps:cNvSpPr>
                          <a:spLocks noChangeArrowheads="1"/>
                        </wps:cNvSpPr>
                        <wps:spPr bwMode="auto">
                          <a:xfrm>
                            <a:off x="3343275" y="415925"/>
                            <a:ext cx="1485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Pr>
                                  <w:rFonts w:ascii="Arial" w:hAnsi="Arial" w:cs="Arial"/>
                                  <w:color w:val="000000"/>
                                  <w:sz w:val="12"/>
                                  <w:szCs w:val="12"/>
                                  <w:lang w:val="en-US"/>
                                </w:rPr>
                                <w:t>5,00</w:t>
                              </w:r>
                            </w:p>
                          </w:txbxContent>
                        </wps:txbx>
                        <wps:bodyPr rot="0" vert="horz" wrap="none" lIns="0" tIns="0" rIns="0" bIns="0" anchor="t" anchorCtr="0">
                          <a:spAutoFit/>
                        </wps:bodyPr>
                      </wps:wsp>
                      <wps:wsp>
                        <wps:cNvPr id="43" name="Rectangle 45"/>
                        <wps:cNvSpPr>
                          <a:spLocks noChangeArrowheads="1"/>
                        </wps:cNvSpPr>
                        <wps:spPr bwMode="auto">
                          <a:xfrm>
                            <a:off x="3815715" y="415925"/>
                            <a:ext cx="1485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Pr>
                                  <w:rFonts w:ascii="Arial" w:hAnsi="Arial" w:cs="Arial"/>
                                  <w:color w:val="000000"/>
                                  <w:sz w:val="12"/>
                                  <w:szCs w:val="12"/>
                                  <w:lang w:val="en-US"/>
                                </w:rPr>
                                <w:t>5,50</w:t>
                              </w:r>
                            </w:p>
                          </w:txbxContent>
                        </wps:txbx>
                        <wps:bodyPr rot="0" vert="horz" wrap="none" lIns="0" tIns="0" rIns="0" bIns="0" anchor="t" anchorCtr="0">
                          <a:spAutoFit/>
                        </wps:bodyPr>
                      </wps:wsp>
                      <wps:wsp>
                        <wps:cNvPr id="44" name="Rectangle 46"/>
                        <wps:cNvSpPr>
                          <a:spLocks noChangeArrowheads="1"/>
                        </wps:cNvSpPr>
                        <wps:spPr bwMode="auto">
                          <a:xfrm>
                            <a:off x="4287520" y="415925"/>
                            <a:ext cx="1485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Pr>
                                  <w:rFonts w:ascii="Arial" w:hAnsi="Arial" w:cs="Arial"/>
                                  <w:color w:val="000000"/>
                                  <w:sz w:val="12"/>
                                  <w:szCs w:val="12"/>
                                  <w:lang w:val="en-US"/>
                                </w:rPr>
                                <w:t>6,00</w:t>
                              </w:r>
                            </w:p>
                          </w:txbxContent>
                        </wps:txbx>
                        <wps:bodyPr rot="0" vert="horz" wrap="none" lIns="0" tIns="0" rIns="0" bIns="0" anchor="t" anchorCtr="0">
                          <a:spAutoFit/>
                        </wps:bodyPr>
                      </wps:wsp>
                      <wps:wsp>
                        <wps:cNvPr id="45" name="Rectangle 47"/>
                        <wps:cNvSpPr>
                          <a:spLocks noChangeArrowheads="1"/>
                        </wps:cNvSpPr>
                        <wps:spPr bwMode="auto">
                          <a:xfrm>
                            <a:off x="4759325" y="415925"/>
                            <a:ext cx="1485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Pr>
                                  <w:rFonts w:ascii="Arial" w:hAnsi="Arial" w:cs="Arial"/>
                                  <w:color w:val="000000"/>
                                  <w:sz w:val="12"/>
                                  <w:szCs w:val="12"/>
                                  <w:lang w:val="en-US"/>
                                </w:rPr>
                                <w:t>6,50</w:t>
                              </w:r>
                            </w:p>
                          </w:txbxContent>
                        </wps:txbx>
                        <wps:bodyPr rot="0" vert="horz" wrap="none" lIns="0" tIns="0" rIns="0" bIns="0" anchor="t" anchorCtr="0">
                          <a:spAutoFit/>
                        </wps:bodyPr>
                      </wps:wsp>
                      <wps:wsp>
                        <wps:cNvPr id="46" name="Rectangle 48"/>
                        <wps:cNvSpPr>
                          <a:spLocks noChangeArrowheads="1"/>
                        </wps:cNvSpPr>
                        <wps:spPr bwMode="auto">
                          <a:xfrm>
                            <a:off x="998220" y="673100"/>
                            <a:ext cx="138557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Pr>
                                  <w:rFonts w:ascii="Arial" w:hAnsi="Arial" w:cs="Arial"/>
                                  <w:color w:val="000000"/>
                                  <w:sz w:val="12"/>
                                  <w:szCs w:val="12"/>
                                  <w:lang w:val="en-US"/>
                                </w:rPr>
                                <w:t>Aansluiting bij eigen wensen / reisgedrag</w:t>
                              </w:r>
                            </w:p>
                          </w:txbxContent>
                        </wps:txbx>
                        <wps:bodyPr rot="0" vert="horz" wrap="none" lIns="0" tIns="0" rIns="0" bIns="0" anchor="t" anchorCtr="0">
                          <a:spAutoFit/>
                        </wps:bodyPr>
                      </wps:wsp>
                      <wps:wsp>
                        <wps:cNvPr id="47" name="Rectangle 49"/>
                        <wps:cNvSpPr>
                          <a:spLocks noChangeArrowheads="1"/>
                        </wps:cNvSpPr>
                        <wps:spPr bwMode="auto">
                          <a:xfrm>
                            <a:off x="475615" y="958850"/>
                            <a:ext cx="18980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sidRPr="00A85F67">
                                <w:rPr>
                                  <w:rFonts w:ascii="Arial" w:hAnsi="Arial" w:cs="Arial"/>
                                  <w:color w:val="000000"/>
                                  <w:sz w:val="12"/>
                                  <w:szCs w:val="12"/>
                                </w:rPr>
                                <w:t>Diversiteit: handig voor allerlei soorten reizen in de regio</w:t>
                              </w:r>
                            </w:p>
                          </w:txbxContent>
                        </wps:txbx>
                        <wps:bodyPr rot="0" vert="horz" wrap="none" lIns="0" tIns="0" rIns="0" bIns="0" anchor="t" anchorCtr="0">
                          <a:spAutoFit/>
                        </wps:bodyPr>
                      </wps:wsp>
                      <wps:wsp>
                        <wps:cNvPr id="48" name="Rectangle 50"/>
                        <wps:cNvSpPr>
                          <a:spLocks noChangeArrowheads="1"/>
                        </wps:cNvSpPr>
                        <wps:spPr bwMode="auto">
                          <a:xfrm>
                            <a:off x="884555" y="1244600"/>
                            <a:ext cx="14916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Pr>
                                  <w:rFonts w:ascii="Arial" w:hAnsi="Arial" w:cs="Arial"/>
                                  <w:color w:val="000000"/>
                                  <w:sz w:val="12"/>
                                  <w:szCs w:val="12"/>
                                  <w:lang w:val="en-US"/>
                                </w:rPr>
                                <w:t>Verkrijgbaarheid: eenvoudig aan te schaffen</w:t>
                              </w:r>
                            </w:p>
                          </w:txbxContent>
                        </wps:txbx>
                        <wps:bodyPr rot="0" vert="horz" wrap="none" lIns="0" tIns="0" rIns="0" bIns="0" anchor="t" anchorCtr="0">
                          <a:spAutoFit/>
                        </wps:bodyPr>
                      </wps:wsp>
                      <wps:wsp>
                        <wps:cNvPr id="49" name="Rectangle 51"/>
                        <wps:cNvSpPr>
                          <a:spLocks noChangeArrowheads="1"/>
                        </wps:cNvSpPr>
                        <wps:spPr bwMode="auto">
                          <a:xfrm>
                            <a:off x="822325" y="1531620"/>
                            <a:ext cx="15525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sidRPr="00A85F67">
                                <w:rPr>
                                  <w:rFonts w:ascii="Arial" w:hAnsi="Arial" w:cs="Arial"/>
                                  <w:color w:val="000000"/>
                                  <w:sz w:val="12"/>
                                  <w:szCs w:val="12"/>
                                </w:rPr>
                                <w:t>Combinatie met andere regio's: sluit goed aan</w:t>
                              </w:r>
                            </w:p>
                          </w:txbxContent>
                        </wps:txbx>
                        <wps:bodyPr rot="0" vert="horz" wrap="none" lIns="0" tIns="0" rIns="0" bIns="0" anchor="t" anchorCtr="0">
                          <a:spAutoFit/>
                        </wps:bodyPr>
                      </wps:wsp>
                      <wps:wsp>
                        <wps:cNvPr id="50" name="Rectangle 52"/>
                        <wps:cNvSpPr>
                          <a:spLocks noChangeArrowheads="1"/>
                        </wps:cNvSpPr>
                        <wps:spPr bwMode="auto">
                          <a:xfrm>
                            <a:off x="1431290" y="1817370"/>
                            <a:ext cx="96202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Pr>
                                  <w:rFonts w:ascii="Arial" w:hAnsi="Arial" w:cs="Arial"/>
                                  <w:color w:val="000000"/>
                                  <w:sz w:val="12"/>
                                  <w:szCs w:val="12"/>
                                  <w:lang w:val="en-US"/>
                                </w:rPr>
                                <w:t>Aansluiting bij NS-producten</w:t>
                              </w:r>
                            </w:p>
                          </w:txbxContent>
                        </wps:txbx>
                        <wps:bodyPr rot="0" vert="horz" wrap="none" lIns="0" tIns="0" rIns="0" bIns="0" anchor="t" anchorCtr="0">
                          <a:spAutoFit/>
                        </wps:bodyPr>
                      </wps:wsp>
                      <wps:wsp>
                        <wps:cNvPr id="51" name="Rectangle 53"/>
                        <wps:cNvSpPr>
                          <a:spLocks noChangeArrowheads="1"/>
                        </wps:cNvSpPr>
                        <wps:spPr bwMode="auto">
                          <a:xfrm>
                            <a:off x="357505" y="2103120"/>
                            <a:ext cx="200342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sidRPr="00A85F67">
                                <w:rPr>
                                  <w:rFonts w:ascii="Arial" w:hAnsi="Arial" w:cs="Arial"/>
                                  <w:color w:val="000000"/>
                                  <w:sz w:val="12"/>
                                  <w:szCs w:val="12"/>
                                </w:rPr>
                                <w:t>Informatie over het regionale assortiment is ruim voldoende</w:t>
                              </w:r>
                            </w:p>
                          </w:txbxContent>
                        </wps:txbx>
                        <wps:bodyPr rot="0" vert="horz" wrap="none" lIns="0" tIns="0" rIns="0" bIns="0" anchor="t" anchorCtr="0">
                          <a:spAutoFit/>
                        </wps:bodyPr>
                      </wps:wsp>
                      <wps:wsp>
                        <wps:cNvPr id="52" name="Rectangle 54"/>
                        <wps:cNvSpPr>
                          <a:spLocks noChangeArrowheads="1"/>
                        </wps:cNvSpPr>
                        <wps:spPr bwMode="auto">
                          <a:xfrm>
                            <a:off x="411480" y="2389505"/>
                            <a:ext cx="19532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sidRPr="00A85F67">
                                <w:rPr>
                                  <w:rFonts w:ascii="Arial" w:hAnsi="Arial" w:cs="Arial"/>
                                  <w:color w:val="000000"/>
                                  <w:sz w:val="12"/>
                                  <w:szCs w:val="12"/>
                                </w:rPr>
                                <w:t>Tarief is redelijk, de (eventuele) korting is voldoende hoog</w:t>
                              </w:r>
                            </w:p>
                          </w:txbxContent>
                        </wps:txbx>
                        <wps:bodyPr rot="0" vert="horz" wrap="none" lIns="0" tIns="0" rIns="0" bIns="0" anchor="t" anchorCtr="0">
                          <a:spAutoFit/>
                        </wps:bodyPr>
                      </wps:wsp>
                      <wps:wsp>
                        <wps:cNvPr id="53" name="Rectangle 55"/>
                        <wps:cNvSpPr>
                          <a:spLocks noChangeArrowheads="1"/>
                        </wps:cNvSpPr>
                        <wps:spPr bwMode="auto">
                          <a:xfrm>
                            <a:off x="1523365" y="2676525"/>
                            <a:ext cx="87312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Pr>
                                  <w:rFonts w:ascii="Arial" w:hAnsi="Arial" w:cs="Arial"/>
                                  <w:color w:val="000000"/>
                                  <w:sz w:val="12"/>
                                  <w:szCs w:val="12"/>
                                  <w:lang w:val="en-US"/>
                                </w:rPr>
                                <w:t>Innovativiteit: handig, slim</w:t>
                              </w:r>
                            </w:p>
                          </w:txbxContent>
                        </wps:txbx>
                        <wps:bodyPr rot="0" vert="horz" wrap="none" lIns="0" tIns="0" rIns="0" bIns="0" anchor="t" anchorCtr="0">
                          <a:spAutoFit/>
                        </wps:bodyPr>
                      </wps:wsp>
                      <wps:wsp>
                        <wps:cNvPr id="54" name="Rectangle 56"/>
                        <wps:cNvSpPr>
                          <a:spLocks noChangeArrowheads="1"/>
                        </wps:cNvSpPr>
                        <wps:spPr bwMode="auto">
                          <a:xfrm>
                            <a:off x="99060" y="2962275"/>
                            <a:ext cx="22625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sidRPr="00A85F67">
                                <w:rPr>
                                  <w:rFonts w:ascii="Arial" w:hAnsi="Arial" w:cs="Arial"/>
                                  <w:color w:val="000000"/>
                                  <w:sz w:val="12"/>
                                  <w:szCs w:val="12"/>
                                </w:rPr>
                                <w:t>Eenvoudig in het gebruik, (eventuele) korting eenvoudig te bepalen</w:t>
                              </w:r>
                            </w:p>
                          </w:txbxContent>
                        </wps:txbx>
                        <wps:bodyPr rot="0" vert="horz" wrap="none" lIns="0" tIns="0" rIns="0" bIns="0" anchor="t" anchorCtr="0">
                          <a:spAutoFit/>
                        </wps:bodyPr>
                      </wps:wsp>
                      <wps:wsp>
                        <wps:cNvPr id="55" name="Rectangle 57"/>
                        <wps:cNvSpPr>
                          <a:spLocks noChangeArrowheads="1"/>
                        </wps:cNvSpPr>
                        <wps:spPr bwMode="auto">
                          <a:xfrm>
                            <a:off x="1217930" y="3248025"/>
                            <a:ext cx="116967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F67" w:rsidRDefault="00A85F67">
                              <w:r>
                                <w:rPr>
                                  <w:rFonts w:ascii="Arial" w:hAnsi="Arial" w:cs="Arial"/>
                                  <w:color w:val="000000"/>
                                  <w:sz w:val="12"/>
                                  <w:szCs w:val="12"/>
                                  <w:lang w:val="en-US"/>
                                </w:rPr>
                                <w:t>Aansluiting bij landelijke producten</w:t>
                              </w:r>
                            </w:p>
                          </w:txbxContent>
                        </wps:txbx>
                        <wps:bodyPr rot="0" vert="horz" wrap="none" lIns="0" tIns="0" rIns="0" bIns="0" anchor="t" anchorCtr="0">
                          <a:spAutoFit/>
                        </wps:bodyPr>
                      </wps:wsp>
                    </wpc:wpc>
                  </a:graphicData>
                </a:graphic>
              </wp:inline>
            </w:drawing>
          </mc:Choice>
          <mc:Fallback>
            <w:pict>
              <v:group id="Canvas 56" o:spid="_x0000_s1026" editas="canvas" style="width:452.8pt;height:277.6pt;mso-position-horizontal-relative:char;mso-position-vertical-relative:line" coordsize="57505,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05;height:35255;visibility:visible;mso-wrap-style:square">
                  <v:fill o:detectmouseclick="t"/>
                  <v:path o:connecttype="none"/>
                </v:shape>
                <v:rect id="Rectangle 5" o:spid="_x0000_s1028" style="position:absolute;left:24752;top:5746;width:23596;height:28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YLLMEA&#10;AADaAAAADwAAAGRycy9kb3ducmV2LnhtbESP3YrCMBSE7xd8h3AEbxZNtbBINYoIhUWQpf7cH5pj&#10;U2xOSpPV9u2NsLCXw8x8w6y3vW3EgzpfO1YwnyUgiEuna64UXM75dAnCB2SNjWNSMJCH7Wb0scZM&#10;uycX9DiFSkQI+wwVmBDaTEpfGrLoZ64ljt7NdRZDlF0ldYfPCLeNXCTJl7RYc1ww2NLeUHk//VoF&#10;aI+5xfTzcM39zzAUiWnnaaHUZNzvViAC9eE//Nf+1gpS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GCyzBAAAA2gAAAA8AAAAAAAAAAAAAAAAAmAIAAGRycy9kb3du&#10;cmV2LnhtbFBLBQYAAAAABAAEAPUAAACGAwAAAAA=&#10;" fillcolor="#ffc" stroked="f"/>
                <v:line id="Line 6" o:spid="_x0000_s1029" style="position:absolute;visibility:visible;mso-wrap-style:square" from="29470,5746" to="29470,3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wJMMAAADaAAAADwAAAGRycy9kb3ducmV2LnhtbESPQWvCQBSE74X+h+UVetONp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Y8CTDAAAA2gAAAA8AAAAAAAAAAAAA&#10;AAAAoQIAAGRycy9kb3ducmV2LnhtbFBLBQYAAAAABAAEAPkAAACRAwAAAAA=&#10;" strokeweight="0"/>
                <v:line id="Line 7" o:spid="_x0000_s1030" style="position:absolute;visibility:visible;mso-wrap-style:square" from="34188,5746" to="34188,3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8" o:spid="_x0000_s1031" style="position:absolute;visibility:visible;mso-wrap-style:square" from="38912,5746" to="38912,3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9" o:spid="_x0000_s1032" style="position:absolute;visibility:visible;mso-wrap-style:square" from="43630,5746" to="43630,3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line id="Line 10" o:spid="_x0000_s1033" style="position:absolute;visibility:visible;mso-wrap-style:square" from="48348,5746" to="48348,3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rect id="Rectangle 11" o:spid="_x0000_s1034" style="position:absolute;left:24752;top:5746;width:23596;height:28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3cIA&#10;AADaAAAADwAAAGRycy9kb3ducmV2LnhtbESPwWrDMBBE74H+g9hCb7GcUEzsRglJaMGHElK3H7BY&#10;G9vEWhlLtdW/rwqFHIeZecNs98H0YqLRdZYVrJIUBHFtdceNgq/Pt+UGhPPIGnvLpOCHHOx3D4st&#10;FtrO/EFT5RsRIewKVNB6PxRSurolgy6xA3H0rnY06KMcG6lHnCPc9HKdppk02HFcaHGgU0v1rfo2&#10;Cl7R6iEr5yxcjFmf86N+fg9eqafHcHgB4Sn4e/i/XWoFOfxdiT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Vz7dwgAAANoAAAAPAAAAAAAAAAAAAAAAAJgCAABkcnMvZG93&#10;bnJldi54bWxQSwUGAAAAAAQABAD1AAAAhwMAAAAA&#10;" filled="f" strokecolor="gray" strokeweight=".6pt"/>
                <v:rect id="Rectangle 12" o:spid="_x0000_s1035" style="position:absolute;left:24752;top:6604;width:16605;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udMIA&#10;AADbAAAADwAAAGRycy9kb3ducmV2LnhtbERPTWvCQBC9F/wPywje6kYLpUZXUcHaHqse9DZkx2Qx&#10;Oxuya0z76zuHQmEO83gf82ax6n2tOmqjC2xgMs5AERfBOi4NnI675zdQMSFbrAOTgW+KsFoOnhaY&#10;2/DgL+oOqVQSwjFHA1VKTa51LCryGMehIRbuGlqPSWBbatviQ8J9radZ9qo9OpYLFTa0rai4He7e&#10;QDwXn272836SKV+ybk/usrkbMxr26zmoRH36F/+5P6zUl/byiyy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a50wgAAANsAAAAPAAAAAAAAAAAAAAAAAJgCAABkcnMvZG93&#10;bnJldi54bWxQSwUGAAAAAAQABAD1AAAAhwMAAAAA&#10;" fillcolor="#f90" strokeweight=".6pt"/>
                <v:rect id="Rectangle 13" o:spid="_x0000_s1036" style="position:absolute;left:24752;top:9467;width:21984;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0L78IA&#10;AADbAAAADwAAAGRycy9kb3ducmV2LnhtbERPy4oCMRC8L+w/hF7wtmZUEB2N4i74Ovo46K2ZtDPB&#10;SWeYxHH0683CglCHbqqrqms6b20pGqq9cayg101AEGdOG84VHA/L7xEIH5A1lo5JwYM8zGefH1NM&#10;tbvzjpp9yEU0YZ+igiKEKpXSZwVZ9F1XEUfu4mqLIa51LnWN92huS9lPkqG0aDgmFFjRb0HZdX+z&#10;Cvwp25rxc3WMyAdJsyZz/rkp1flqFxMQgdrwPv5Xb3R8vwd/XeIA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XQvvwgAAANsAAAAPAAAAAAAAAAAAAAAAAJgCAABkcnMvZG93&#10;bnJldi54bWxQSwUGAAAAAAQABAD1AAAAhwMAAAAA&#10;" fillcolor="#f90" strokeweight=".6pt"/>
                <v:rect id="Rectangle 14" o:spid="_x0000_s1037" style="position:absolute;left:24752;top:12331;width:2093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VmMQA&#10;AADbAAAADwAAAGRycy9kb3ducmV2LnhtbERPTWvCQBC9C/6HZQrezKYKpY2uUgvV9libQ3sbsmOy&#10;NDsbspsP/fVdQRDeYYY377156+1oa9FT641jBY9JCoK4cNpwqSD/fp8/g/ABWWPtmBScycN2M52s&#10;MdNu4C/qj6EU0YR9hgqqEJpMSl9UZNEnriGO3Mm1FkNc21LqFodobmu5SNMnadFwTKiwobeKir9j&#10;ZxX4n+LTvFz2eUS5TPsDmd9dp9TsYXxdgQg0hvvxTf2h4/sLuHaJA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PlZjEAAAA2wAAAA8AAAAAAAAAAAAAAAAAmAIAAGRycy9k&#10;b3ducmV2LnhtbFBLBQYAAAAABAAEAPUAAACJAwAAAAA=&#10;" fillcolor="#f90" strokeweight=".6pt"/>
                <v:rect id="Rectangle 15" o:spid="_x0000_s1038" style="position:absolute;left:24752;top:15195;width:7804;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wA8IA&#10;AADbAAAADwAAAGRycy9kb3ducmV2LnhtbERPTYvCMBC9L/gfwgje1lQF0WoUFXbVox8HvQ3N2Aab&#10;SWli7e6vNwsLwjvM8Oa9N2++bG0pGqq9caxg0E9AEGdOG84VnE9fnxMQPiBrLB2Tgh/ysFx0PuaY&#10;avfkAzXHkItowj5FBUUIVSqlzwqy6PuuIo7czdUWQ1zrXOoan9HclnKYJGNp0XBMKLCiTUHZ/fiw&#10;Cvwl25vp7/c5Ih8lzZbMdf1QqtdtVzMQgdrwPv5X73R8fwR/XeIA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zADwgAAANsAAAAPAAAAAAAAAAAAAAAAAJgCAABkcnMvZG93&#10;bnJldi54bWxQSwUGAAAAAAQABAD1AAAAhwMAAAAA&#10;" fillcolor="#f90" strokeweight=".6pt"/>
                <v:rect id="Rectangle 16" o:spid="_x0000_s1039" style="position:absolute;left:24752;top:18053;width:13170;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od8QA&#10;AADbAAAADwAAAGRycy9kb3ducmV2LnhtbERPwWrCQBC9C/7DMkJvdaMt0kbXoIK2Hk091NuQnSZL&#10;s7Mhu4mxX98tFIR3mOHNe2/eKhtsLXpqvXGsYDZNQBAXThsuFZw/9o8vIHxA1lg7JgU38pCtx6MV&#10;ptpd+UR9HkoRTdinqKAKoUml9EVFFv3UNcSR+3KtxRDXtpS6xWs0t7WcJ8lCWjQcEypsaFdR8Z13&#10;VoH/LI7m9edwjiifkv6NzGXbKfUwGTZLEIGGcD/+V7/r+P4z/HWJA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qqHfEAAAA2wAAAA8AAAAAAAAAAAAAAAAAmAIAAGRycy9k&#10;b3ducmV2LnhtbFBLBQYAAAAABAAEAPUAAACJAwAAAAA=&#10;" fillcolor="#f90" strokeweight=".6pt"/>
                <v:rect id="Rectangle 17" o:spid="_x0000_s1040" style="position:absolute;left:24752;top:20923;width:7017;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N7MQA&#10;AADbAAAADwAAAGRycy9kb3ducmV2LnhtbERPwWrCQBC9C/7DMkJvdaOl0kbXoIK2Hk091NuQnSZL&#10;s7Mhu4mxX98tFIR3mOHNe2/eKhtsLXpqvXGsYDZNQBAXThsuFZw/9o8vIHxA1lg7JgU38pCtx6MV&#10;ptpd+UR9HkoRTdinqKAKoUml9EVFFv3UNcSR+3KtxRDXtpS6xWs0t7WcJ8lCWjQcEypsaFdR8Z13&#10;VoH/LI7m9edwjiifkv6NzGXbKfUwGTZLEIGGcD/+V7/r+P4z/HWJA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mDezEAAAA2wAAAA8AAAAAAAAAAAAAAAAAmAIAAGRycy9k&#10;b3ducmV2LnhtbFBLBQYAAAAABAAEAPUAAACJAwAAAAA=&#10;" fillcolor="#f90" strokeweight=".6pt"/>
                <v:rect id="Rectangle 18" o:spid="_x0000_s1041" style="position:absolute;left:24752;top:23780;width:13944;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Tm8MA&#10;AADbAAAADwAAAGRycy9kb3ducmV2LnhtbERPwWrCQBC9F/oPyxR6azZtIdjoKragtkdtDnobsmOy&#10;mJ0N2TWJ/fquIAjvMMOb99682WK0jeip88axgtckBUFcOm24UlD8rl4mIHxA1tg4JgUX8rCYPz7M&#10;MNdu4C31u1CJaMI+RwV1CG0upS9rsugT1xJH7ug6iyGuXSV1h0M0t418S9NMWjQcE2ps6aum8rQ7&#10;WwV+X/6Yj791EVG9p/2GzOHzrNTz07icggg0hvvxTf2t4/sZXLvEA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STm8MAAADbAAAADwAAAAAAAAAAAAAAAACYAgAAZHJzL2Rv&#10;d25yZXYueG1sUEsFBgAAAAAEAAQA9QAAAIgDAAAAAA==&#10;" fillcolor="#f90" strokeweight=".6pt"/>
                <v:rect id="Rectangle 19" o:spid="_x0000_s1042" style="position:absolute;left:24752;top:26638;width:15945;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2AMQA&#10;AADbAAAADwAAAGRycy9kb3ducmV2LnhtbERPwWrCQBC9C/7DMkJvdaOF2kbXoIK2Hk091NuQnSZL&#10;s7Mhu4mxX98tFIR3mOHNe2/eKhtsLXpqvXGsYDZNQBAXThsuFZw/9o8vIHxA1lg7JgU38pCtx6MV&#10;ptpd+UR9HkoRTdinqKAKoUml9EVFFv3UNcSR+3KtxRDXtpS6xWs0t7WcJ8mztGg4JlTY0K6i4jvv&#10;rAL/WRzN68/hHFE+Jf0bmcu2U+phMmyWIAIN4X78r37X8f0F/HWJA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4NgDEAAAA2wAAAA8AAAAAAAAAAAAAAAAAmAIAAGRycy9k&#10;b3ducmV2LnhtbFBLBQYAAAAABAAEAPUAAACJAwAAAAA=&#10;" fillcolor="#f90" strokeweight=".6pt"/>
                <v:rect id="Rectangle 20" o:spid="_x0000_s1043" style="position:absolute;left:24752;top:29495;width:20809;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eicsIA&#10;AADbAAAADwAAAGRycy9kb3ducmV2LnhtbERPTWvCQBC9F/wPywje6kYLpUZXUcHaHqse9DZkx2Qx&#10;Oxuya0z76zuHQmEO83gf82ax6n2tOmqjC2xgMs5AERfBOi4NnI675zdQMSFbrAOTgW+KsFoOnhaY&#10;2/DgL+oOqVQSwjFHA1VKTa51LCryGMehIRbuGlqPSWBbatviQ8J9radZ9qo9OpYLFTa0rai4He7e&#10;QDwXn272836SKV+ybk/usrkbMxr26zmoRH36F/+5P6zUl7Lyiyy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6JywgAAANsAAAAPAAAAAAAAAAAAAAAAAJgCAABkcnMvZG93&#10;bnJldi54bWxQSwUGAAAAAAQABAD1AAAAhwMAAAAA&#10;" fillcolor="#f90" strokeweight=".6pt"/>
                <v:rect id="Rectangle 21" o:spid="_x0000_s1044" style="position:absolute;left:24752;top:32365;width:1357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H6cIA&#10;AADbAAAADwAAAGRycy9kb3ducmV2LnhtbERPTYvCMBC9L/gfwgje1lQFWatRVPBjj6se9DY0Yxts&#10;JqWJtfrrNwsLwjvM8Oa9N2+2aG0pGqq9caxg0E9AEGdOG84VnI6bzy8QPiBrLB2Tgid5WMw7HzNM&#10;tXvwDzWHkItowj5FBUUIVSqlzwqy6PuuIo7c1dUWQ1zrXOoaH9HclnKYJGNp0XBMKLCidUHZ7XC3&#10;Cvw5+zaT1/YUkY+SZkfmsror1eu2yymIQG14H/+r9zq+P4G/Ln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wfpwgAAANsAAAAPAAAAAAAAAAAAAAAAAJgCAABkcnMvZG93&#10;bnJldi54bWxQSwUGAAAAAAQABAD1AAAAhwMAAAAA&#10;" fillcolor="#f90" strokeweight=".6pt"/>
                <v:line id="Line 22" o:spid="_x0000_s1045" style="position:absolute;visibility:visible;mso-wrap-style:square" from="24752,5746" to="48348,5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Hlb8AAADbAAAADwAAAGRycy9kb3ducmV2LnhtbERPy4rCMBTdD/gP4QruxlRBrdUoIg6O&#10;O5/g8tJc22BzU5qMdv7eLASXh/OeL1tbiQc13jhWMOgnIIhzpw0XCs6nn+8UhA/IGivHpOCfPCwX&#10;na85Zto9+UCPYyhEDGGfoYIyhDqT0uclWfR9VxNH7uYaiyHCppC6wWcMt5UcJslYWjQcG0qsaV1S&#10;fj/+WQVmP96OdpPL9CI32zC4pvfU2LNSvW67moEI1IaP+O3+1QqGcX3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tHlb8AAADbAAAADwAAAAAAAAAAAAAAAACh&#10;AgAAZHJzL2Rvd25yZXYueG1sUEsFBgAAAAAEAAQA+QAAAI0DAAAAAA==&#10;" strokeweight="0"/>
                <v:line id="Line 23" o:spid="_x0000_s1046" style="position:absolute;flip:y;visibility:visible;mso-wrap-style:square" from="24752,5511" to="24752,5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c9h8UAAADbAAAADwAAAGRycy9kb3ducmV2LnhtbESPQWsCMRSE74X+h/CE3mpWD61sjSKW&#10;llKootaDt+fmubu4eVmS6MZ/bwTB4zAz3zDjaTSNOJPztWUFg34GgriwuuZSwf/m63UEwgdkjY1l&#10;UnAhD9PJ89MYc207XtF5HUqRIOxzVFCF0OZS+qIig75vW+LkHawzGJJ0pdQOuwQ3jRxm2Zs0WHNa&#10;qLCleUXFcX0yClaLd96771M8xn33t9xty9/t50ypl16cfYAIFMMjfG//aAXDAdy+pB8gJ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c9h8UAAADbAAAADwAAAAAAAAAA&#10;AAAAAAChAgAAZHJzL2Rvd25yZXYueG1sUEsFBgAAAAAEAAQA+QAAAJMDAAAAAA==&#10;" strokeweight="0"/>
                <v:line id="Line 24" o:spid="_x0000_s1047" style="position:absolute;flip:y;visibility:visible;mso-wrap-style:square" from="29470,5511" to="29470,5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j8MUAAADbAAAADwAAAGRycy9kb3ducmV2LnhtbESPQWsCMRSE7wX/Q3iCt5p1D21ZjSKK&#10;UoS2aOvB23Pz3F3cvCxJdNN/3xQKPQ4z8w0zW0TTijs531hWMBlnIIhLqxuuFHx9bh5fQPiArLG1&#10;TAq+ycNiPniYYaFtz3u6H0IlEoR9gQrqELpCSl/WZNCPbUecvIt1BkOSrpLaYZ/gppV5lj1Jgw2n&#10;hRo7WtVUXg83o2D//sxnt73Fazz3bx+nY7U7rpdKjYZxOQURKIb/8F/7VSvIc/j9kn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Wj8MUAAADbAAAADwAAAAAAAAAA&#10;AAAAAAChAgAAZHJzL2Rvd25yZXYueG1sUEsFBgAAAAAEAAQA+QAAAJMDAAAAAA==&#10;" strokeweight="0"/>
                <v:line id="Line 25" o:spid="_x0000_s1048" style="position:absolute;flip:y;visibility:visible;mso-wrap-style:square" from="34188,5511" to="34188,5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Ga8UAAADbAAAADwAAAGRycy9kb3ducmV2LnhtbESPQWsCMRSE74L/ITyhN83WQp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kGa8UAAADbAAAADwAAAAAAAAAA&#10;AAAAAAChAgAAZHJzL2Rvd25yZXYueG1sUEsFBgAAAAAEAAQA+QAAAJMDAAAAAA==&#10;" strokeweight="0"/>
                <v:line id="Line 26" o:spid="_x0000_s1049" style="position:absolute;flip:y;visibility:visible;mso-wrap-style:square" from="38912,5511" to="38912,5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eH8UAAADbAAAADwAAAGRycy9kb3ducmV2LnhtbESPQWsCMRSE74L/ITyhN81WSp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CeH8UAAADbAAAADwAAAAAAAAAA&#10;AAAAAAChAgAAZHJzL2Rvd25yZXYueG1sUEsFBgAAAAAEAAQA+QAAAJMDAAAAAA==&#10;" strokeweight="0"/>
                <v:line id="Line 27" o:spid="_x0000_s1050" style="position:absolute;flip:y;visibility:visible;mso-wrap-style:square" from="43630,5511" to="43630,5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7hMUAAADbAAAADwAAAGRycy9kb3ducmV2LnhtbESPQWsCMRSE74L/ITyhN81WaJ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w7hMUAAADbAAAADwAAAAAAAAAA&#10;AAAAAAChAgAAZHJzL2Rvd25yZXYueG1sUEsFBgAAAAAEAAQA+QAAAJMDAAAAAA==&#10;" strokeweight="0"/>
                <v:line id="Line 28" o:spid="_x0000_s1051" style="position:absolute;flip:y;visibility:visible;mso-wrap-style:square" from="48348,5511" to="48348,5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l88UAAADbAAAADwAAAGRycy9kb3ducmV2LnhtbESPQWsCMRSE74X+h/AKvdWsHmzZGkUU&#10;RQptUevB23Pz3F3cvCxJdOO/NwXB4zAz3zCjSTSNuJDztWUF/V4GgriwuuZSwd928fYBwgdkjY1l&#10;UnAlD5Px89MIc207XtNlE0qRIOxzVFCF0OZS+qIig75nW+LkHa0zGJJ0pdQOuwQ3jRxk2VAarDkt&#10;VNjSrKLitDkbBeufdz645Tme4qH7/t3vyq/dfKrU60ucfoIIFMMjfG+vtILBEP6/pB8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6l88UAAADbAAAADwAAAAAAAAAA&#10;AAAAAAChAgAAZHJzL2Rvd25yZXYueG1sUEsFBgAAAAAEAAQA+QAAAJMDAAAAAA==&#10;" strokeweight="0"/>
                <v:line id="Line 29" o:spid="_x0000_s1052" style="position:absolute;visibility:visible;mso-wrap-style:square" from="24752,5746" to="24752,3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30" o:spid="_x0000_s1053" style="position:absolute;visibility:visible;mso-wrap-style:square" from="24517,5746" to="24752,5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31" o:spid="_x0000_s1054" style="position:absolute;visibility:visible;mso-wrap-style:square" from="24517,8604" to="24752,8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32" o:spid="_x0000_s1055" style="position:absolute;visibility:visible;mso-wrap-style:square" from="24517,11474" to="24752,11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33" o:spid="_x0000_s1056" style="position:absolute;visibility:visible;mso-wrap-style:square" from="24517,14331" to="24752,1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34" o:spid="_x0000_s1057" style="position:absolute;visibility:visible;mso-wrap-style:square" from="24517,17195" to="24752,17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line id="Line 35" o:spid="_x0000_s1058" style="position:absolute;visibility:visible;mso-wrap-style:square" from="24517,20059" to="24752,20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line id="Line 36" o:spid="_x0000_s1059" style="position:absolute;visibility:visible;mso-wrap-style:square" from="24517,22923" to="24752,22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line id="Line 37" o:spid="_x0000_s1060" style="position:absolute;visibility:visible;mso-wrap-style:square" from="24517,25781" to="24752,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line id="Line 38" o:spid="_x0000_s1061" style="position:absolute;visibility:visible;mso-wrap-style:square" from="24517,28638" to="24752,2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ynxAAAANsAAAAPAAAAAAAAAAAA&#10;AAAAAKECAABkcnMvZG93bnJldi54bWxQSwUGAAAAAAQABAD5AAAAkgMAAAAA&#10;" strokeweight="0"/>
                <v:line id="Line 39" o:spid="_x0000_s1062" style="position:absolute;visibility:visible;mso-wrap-style:square" from="24517,31508" to="24752,31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0k8xAAAANsAAAAPAAAAAAAAAAAA&#10;AAAAAKECAABkcnMvZG93bnJldi54bWxQSwUGAAAAAAQABAD5AAAAkgMAAAAA&#10;" strokeweight="0"/>
                <v:line id="Line 40" o:spid="_x0000_s1063" style="position:absolute;visibility:visible;mso-wrap-style:square" from="24517,34366" to="24752,3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TdTsAAAADbAAAADwAAAGRycy9kb3ducmV2LnhtbERPy4rCMBTdD/gP4QruxtQRtVajyKDo&#10;7HyCy0tzbYPNTWmidv5+shBmeTjv+bK1lXhS441jBYN+AoI4d9pwoeB82nymIHxA1lg5JgW/5GG5&#10;6HzMMdPuxQd6HkMhYgj7DBWUIdSZlD4vyaLvu5o4cjfXWAwRNoXUDb5iuK3kV5KMpUXDsaHEmr5L&#10;yu/Hh1Vg9uPt6GdymV7kehsG1/SeGntWqtdtVzMQgdrwL367d1rBMI6N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E3U7AAAAA2wAAAA8AAAAAAAAAAAAAAAAA&#10;oQIAAGRycy9kb3ducmV2LnhtbFBLBQYAAAAABAAEAPkAAACOAwAAAAA=&#10;" strokeweight="0"/>
                <v:rect id="Rectangle 41" o:spid="_x0000_s1064" style="position:absolute;left:15849;top:1238;width:32512;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A85F67" w:rsidRDefault="00A85F67">
                        <w:r w:rsidRPr="00A85F67">
                          <w:rPr>
                            <w:rFonts w:ascii="Arial" w:hAnsi="Arial" w:cs="Arial"/>
                            <w:b/>
                            <w:bCs/>
                            <w:color w:val="000000"/>
                            <w:sz w:val="14"/>
                            <w:szCs w:val="14"/>
                          </w:rPr>
                          <w:t>Totaalwaardering aspecten (in gemiddelde rapportcijfers</w:t>
                        </w:r>
                        <w:r>
                          <w:rPr>
                            <w:rFonts w:ascii="Arial" w:hAnsi="Arial" w:cs="Arial"/>
                            <w:b/>
                            <w:bCs/>
                            <w:color w:val="000000"/>
                            <w:sz w:val="14"/>
                            <w:szCs w:val="14"/>
                          </w:rPr>
                          <w:t xml:space="preserve"> van 1 tot en met 10</w:t>
                        </w:r>
                        <w:r w:rsidRPr="00A85F67">
                          <w:rPr>
                            <w:rFonts w:ascii="Arial" w:hAnsi="Arial" w:cs="Arial"/>
                            <w:b/>
                            <w:bCs/>
                            <w:color w:val="000000"/>
                            <w:sz w:val="14"/>
                            <w:szCs w:val="14"/>
                          </w:rPr>
                          <w:t>)</w:t>
                        </w:r>
                      </w:p>
                    </w:txbxContent>
                  </v:textbox>
                </v:rect>
                <v:rect id="Rectangle 42" o:spid="_x0000_s1065" style="position:absolute;left:23996;top:4159;width:148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A85F67" w:rsidRDefault="00A85F67">
                        <w:r>
                          <w:rPr>
                            <w:rFonts w:ascii="Arial" w:hAnsi="Arial" w:cs="Arial"/>
                            <w:color w:val="000000"/>
                            <w:sz w:val="12"/>
                            <w:szCs w:val="12"/>
                            <w:lang w:val="en-US"/>
                          </w:rPr>
                          <w:t>4,00</w:t>
                        </w:r>
                      </w:p>
                    </w:txbxContent>
                  </v:textbox>
                </v:rect>
                <v:rect id="Rectangle 43" o:spid="_x0000_s1066" style="position:absolute;left:28714;top:4159;width:148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A85F67" w:rsidRDefault="00A85F67">
                        <w:r>
                          <w:rPr>
                            <w:rFonts w:ascii="Arial" w:hAnsi="Arial" w:cs="Arial"/>
                            <w:color w:val="000000"/>
                            <w:sz w:val="12"/>
                            <w:szCs w:val="12"/>
                            <w:lang w:val="en-US"/>
                          </w:rPr>
                          <w:t>4,50</w:t>
                        </w:r>
                      </w:p>
                    </w:txbxContent>
                  </v:textbox>
                </v:rect>
                <v:rect id="Rectangle 44" o:spid="_x0000_s1067" style="position:absolute;left:33432;top:4159;width:148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A85F67" w:rsidRDefault="00A85F67">
                        <w:r>
                          <w:rPr>
                            <w:rFonts w:ascii="Arial" w:hAnsi="Arial" w:cs="Arial"/>
                            <w:color w:val="000000"/>
                            <w:sz w:val="12"/>
                            <w:szCs w:val="12"/>
                            <w:lang w:val="en-US"/>
                          </w:rPr>
                          <w:t>5,00</w:t>
                        </w:r>
                      </w:p>
                    </w:txbxContent>
                  </v:textbox>
                </v:rect>
                <v:rect id="Rectangle 45" o:spid="_x0000_s1068" style="position:absolute;left:38157;top:4159;width:148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A85F67" w:rsidRDefault="00A85F67">
                        <w:r>
                          <w:rPr>
                            <w:rFonts w:ascii="Arial" w:hAnsi="Arial" w:cs="Arial"/>
                            <w:color w:val="000000"/>
                            <w:sz w:val="12"/>
                            <w:szCs w:val="12"/>
                            <w:lang w:val="en-US"/>
                          </w:rPr>
                          <w:t>5,50</w:t>
                        </w:r>
                      </w:p>
                    </w:txbxContent>
                  </v:textbox>
                </v:rect>
                <v:rect id="Rectangle 46" o:spid="_x0000_s1069" style="position:absolute;left:42875;top:4159;width:148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A85F67" w:rsidRDefault="00A85F67">
                        <w:r>
                          <w:rPr>
                            <w:rFonts w:ascii="Arial" w:hAnsi="Arial" w:cs="Arial"/>
                            <w:color w:val="000000"/>
                            <w:sz w:val="12"/>
                            <w:szCs w:val="12"/>
                            <w:lang w:val="en-US"/>
                          </w:rPr>
                          <w:t>6,00</w:t>
                        </w:r>
                      </w:p>
                    </w:txbxContent>
                  </v:textbox>
                </v:rect>
                <v:rect id="Rectangle 47" o:spid="_x0000_s1070" style="position:absolute;left:47593;top:4159;width:148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A85F67" w:rsidRDefault="00A85F67">
                        <w:r>
                          <w:rPr>
                            <w:rFonts w:ascii="Arial" w:hAnsi="Arial" w:cs="Arial"/>
                            <w:color w:val="000000"/>
                            <w:sz w:val="12"/>
                            <w:szCs w:val="12"/>
                            <w:lang w:val="en-US"/>
                          </w:rPr>
                          <w:t>6,50</w:t>
                        </w:r>
                      </w:p>
                    </w:txbxContent>
                  </v:textbox>
                </v:rect>
                <v:rect id="Rectangle 48" o:spid="_x0000_s1071" style="position:absolute;left:9982;top:6731;width:13855;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A85F67" w:rsidRDefault="00A85F67">
                        <w:proofErr w:type="spellStart"/>
                        <w:r>
                          <w:rPr>
                            <w:rFonts w:ascii="Arial" w:hAnsi="Arial" w:cs="Arial"/>
                            <w:color w:val="000000"/>
                            <w:sz w:val="12"/>
                            <w:szCs w:val="12"/>
                            <w:lang w:val="en-US"/>
                          </w:rPr>
                          <w:t>Aansluiting</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bij</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eigen</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wensen</w:t>
                        </w:r>
                        <w:proofErr w:type="spellEnd"/>
                        <w:r>
                          <w:rPr>
                            <w:rFonts w:ascii="Arial" w:hAnsi="Arial" w:cs="Arial"/>
                            <w:color w:val="000000"/>
                            <w:sz w:val="12"/>
                            <w:szCs w:val="12"/>
                            <w:lang w:val="en-US"/>
                          </w:rPr>
                          <w:t xml:space="preserve"> / </w:t>
                        </w:r>
                        <w:proofErr w:type="spellStart"/>
                        <w:r>
                          <w:rPr>
                            <w:rFonts w:ascii="Arial" w:hAnsi="Arial" w:cs="Arial"/>
                            <w:color w:val="000000"/>
                            <w:sz w:val="12"/>
                            <w:szCs w:val="12"/>
                            <w:lang w:val="en-US"/>
                          </w:rPr>
                          <w:t>reisgedrag</w:t>
                        </w:r>
                        <w:proofErr w:type="spellEnd"/>
                      </w:p>
                    </w:txbxContent>
                  </v:textbox>
                </v:rect>
                <v:rect id="Rectangle 49" o:spid="_x0000_s1072" style="position:absolute;left:4756;top:9588;width:18980;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A85F67" w:rsidRDefault="00A85F67">
                        <w:r w:rsidRPr="00A85F67">
                          <w:rPr>
                            <w:rFonts w:ascii="Arial" w:hAnsi="Arial" w:cs="Arial"/>
                            <w:color w:val="000000"/>
                            <w:sz w:val="12"/>
                            <w:szCs w:val="12"/>
                          </w:rPr>
                          <w:t>Diversiteit: handig voor allerlei soorten reizen in de regio</w:t>
                        </w:r>
                      </w:p>
                    </w:txbxContent>
                  </v:textbox>
                </v:rect>
                <v:rect id="Rectangle 50" o:spid="_x0000_s1073" style="position:absolute;left:8845;top:12446;width:1491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A85F67" w:rsidRDefault="00A85F67">
                        <w:proofErr w:type="spellStart"/>
                        <w:r>
                          <w:rPr>
                            <w:rFonts w:ascii="Arial" w:hAnsi="Arial" w:cs="Arial"/>
                            <w:color w:val="000000"/>
                            <w:sz w:val="12"/>
                            <w:szCs w:val="12"/>
                            <w:lang w:val="en-US"/>
                          </w:rPr>
                          <w:t>Verkrijgbaarheid</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eenvoudig</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aan</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te</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schaffen</w:t>
                        </w:r>
                        <w:proofErr w:type="spellEnd"/>
                      </w:p>
                    </w:txbxContent>
                  </v:textbox>
                </v:rect>
                <v:rect id="Rectangle 51" o:spid="_x0000_s1074" style="position:absolute;left:8223;top:15316;width:1552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A85F67" w:rsidRDefault="00A85F67">
                        <w:r w:rsidRPr="00A85F67">
                          <w:rPr>
                            <w:rFonts w:ascii="Arial" w:hAnsi="Arial" w:cs="Arial"/>
                            <w:color w:val="000000"/>
                            <w:sz w:val="12"/>
                            <w:szCs w:val="12"/>
                          </w:rPr>
                          <w:t>Combinatie met andere regio's: sluit goed aan</w:t>
                        </w:r>
                      </w:p>
                    </w:txbxContent>
                  </v:textbox>
                </v:rect>
                <v:rect id="Rectangle 52" o:spid="_x0000_s1075" style="position:absolute;left:14312;top:18173;width:962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A85F67" w:rsidRDefault="00A85F67">
                        <w:proofErr w:type="spellStart"/>
                        <w:r>
                          <w:rPr>
                            <w:rFonts w:ascii="Arial" w:hAnsi="Arial" w:cs="Arial"/>
                            <w:color w:val="000000"/>
                            <w:sz w:val="12"/>
                            <w:szCs w:val="12"/>
                            <w:lang w:val="en-US"/>
                          </w:rPr>
                          <w:t>Aansluiting</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bij</w:t>
                        </w:r>
                        <w:proofErr w:type="spellEnd"/>
                        <w:r>
                          <w:rPr>
                            <w:rFonts w:ascii="Arial" w:hAnsi="Arial" w:cs="Arial"/>
                            <w:color w:val="000000"/>
                            <w:sz w:val="12"/>
                            <w:szCs w:val="12"/>
                            <w:lang w:val="en-US"/>
                          </w:rPr>
                          <w:t xml:space="preserve"> NS-</w:t>
                        </w:r>
                        <w:proofErr w:type="spellStart"/>
                        <w:r>
                          <w:rPr>
                            <w:rFonts w:ascii="Arial" w:hAnsi="Arial" w:cs="Arial"/>
                            <w:color w:val="000000"/>
                            <w:sz w:val="12"/>
                            <w:szCs w:val="12"/>
                            <w:lang w:val="en-US"/>
                          </w:rPr>
                          <w:t>producten</w:t>
                        </w:r>
                        <w:proofErr w:type="spellEnd"/>
                      </w:p>
                    </w:txbxContent>
                  </v:textbox>
                </v:rect>
                <v:rect id="Rectangle 53" o:spid="_x0000_s1076" style="position:absolute;left:3575;top:21031;width:20034;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A85F67" w:rsidRDefault="00A85F67">
                        <w:r w:rsidRPr="00A85F67">
                          <w:rPr>
                            <w:rFonts w:ascii="Arial" w:hAnsi="Arial" w:cs="Arial"/>
                            <w:color w:val="000000"/>
                            <w:sz w:val="12"/>
                            <w:szCs w:val="12"/>
                          </w:rPr>
                          <w:t>Informatie over het regionale assortiment is ruim voldoende</w:t>
                        </w:r>
                      </w:p>
                    </w:txbxContent>
                  </v:textbox>
                </v:rect>
                <v:rect id="Rectangle 54" o:spid="_x0000_s1077" style="position:absolute;left:4114;top:23895;width:19533;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A85F67" w:rsidRDefault="00A85F67">
                        <w:r w:rsidRPr="00A85F67">
                          <w:rPr>
                            <w:rFonts w:ascii="Arial" w:hAnsi="Arial" w:cs="Arial"/>
                            <w:color w:val="000000"/>
                            <w:sz w:val="12"/>
                            <w:szCs w:val="12"/>
                          </w:rPr>
                          <w:t>Tarief is redelijk, de (eventuele) korting is voldoende hoog</w:t>
                        </w:r>
                      </w:p>
                    </w:txbxContent>
                  </v:textbox>
                </v:rect>
                <v:rect id="Rectangle 55" o:spid="_x0000_s1078" style="position:absolute;left:15233;top:26765;width:8731;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A85F67" w:rsidRDefault="00A85F67">
                        <w:proofErr w:type="spellStart"/>
                        <w:r>
                          <w:rPr>
                            <w:rFonts w:ascii="Arial" w:hAnsi="Arial" w:cs="Arial"/>
                            <w:color w:val="000000"/>
                            <w:sz w:val="12"/>
                            <w:szCs w:val="12"/>
                            <w:lang w:val="en-US"/>
                          </w:rPr>
                          <w:t>Innovativiteit</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handig</w:t>
                        </w:r>
                        <w:proofErr w:type="spellEnd"/>
                        <w:r>
                          <w:rPr>
                            <w:rFonts w:ascii="Arial" w:hAnsi="Arial" w:cs="Arial"/>
                            <w:color w:val="000000"/>
                            <w:sz w:val="12"/>
                            <w:szCs w:val="12"/>
                            <w:lang w:val="en-US"/>
                          </w:rPr>
                          <w:t>, slim</w:t>
                        </w:r>
                      </w:p>
                    </w:txbxContent>
                  </v:textbox>
                </v:rect>
                <v:rect id="Rectangle 56" o:spid="_x0000_s1079" style="position:absolute;left:990;top:29622;width:22625;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A85F67" w:rsidRDefault="00A85F67">
                        <w:r w:rsidRPr="00A85F67">
                          <w:rPr>
                            <w:rFonts w:ascii="Arial" w:hAnsi="Arial" w:cs="Arial"/>
                            <w:color w:val="000000"/>
                            <w:sz w:val="12"/>
                            <w:szCs w:val="12"/>
                          </w:rPr>
                          <w:t>Eenvoudig in het gebruik, (eventuele) korting eenvoudig te bepalen</w:t>
                        </w:r>
                      </w:p>
                    </w:txbxContent>
                  </v:textbox>
                </v:rect>
                <v:rect id="Rectangle 57" o:spid="_x0000_s1080" style="position:absolute;left:12179;top:32480;width:11697;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A85F67" w:rsidRDefault="00A85F67">
                        <w:proofErr w:type="spellStart"/>
                        <w:r>
                          <w:rPr>
                            <w:rFonts w:ascii="Arial" w:hAnsi="Arial" w:cs="Arial"/>
                            <w:color w:val="000000"/>
                            <w:sz w:val="12"/>
                            <w:szCs w:val="12"/>
                            <w:lang w:val="en-US"/>
                          </w:rPr>
                          <w:t>Aansluiting</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bij</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landelijke</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producten</w:t>
                        </w:r>
                        <w:proofErr w:type="spellEnd"/>
                      </w:p>
                    </w:txbxContent>
                  </v:textbox>
                </v:rect>
                <w10:anchorlock/>
              </v:group>
            </w:pict>
          </mc:Fallback>
        </mc:AlternateContent>
      </w:r>
    </w:p>
    <w:p w:rsidR="009E6398" w:rsidRDefault="009E6398" w:rsidP="00954894">
      <w:pPr>
        <w:pStyle w:val="Kop1"/>
      </w:pPr>
      <w:r>
        <w:t xml:space="preserve">Top-10 </w:t>
      </w:r>
      <w:r w:rsidR="00F33630">
        <w:t>waardering</w:t>
      </w:r>
      <w:r>
        <w:t xml:space="preserve"> </w:t>
      </w:r>
      <w:r w:rsidR="00F33630">
        <w:t xml:space="preserve"> </w:t>
      </w:r>
    </w:p>
    <w:p w:rsidR="009E6398" w:rsidRDefault="00CC4C65" w:rsidP="00954894">
      <w:r>
        <w:t>Wij hebben per concessieverlener de scores van reizigers op de verschillende aspecten van tariefproducten</w:t>
      </w:r>
      <w:r w:rsidR="00CB7805">
        <w:t xml:space="preserve"> geanalyseerd</w:t>
      </w:r>
      <w:bookmarkStart w:id="2" w:name="OpenAt"/>
      <w:bookmarkEnd w:id="2"/>
      <w:r>
        <w:t xml:space="preserve">.  </w:t>
      </w:r>
      <w:r w:rsidR="009E6398">
        <w:t xml:space="preserve">Op basis van het totaaloordeel dat door de reizigers is afgegeven komt Zeeland in </w:t>
      </w:r>
      <w:r w:rsidR="00F33630">
        <w:t>de</w:t>
      </w:r>
      <w:r w:rsidR="009E6398">
        <w:t xml:space="preserve"> </w:t>
      </w:r>
      <w:r w:rsidR="00F33630">
        <w:t>waardering</w:t>
      </w:r>
      <w:r w:rsidR="009E6398">
        <w:t xml:space="preserve"> als duidelijke winnaar naar voren. Alleen de verkrijgbaarheid zou nog wat beter kunnen, zoals blijkt uit de voorgaande tabel. Zeeland wordt gevolgd door respectievelijk de Stadsregio’s Eindhoven en Rotterdam. Ook voor de laatste regio geldt dat de verkrijgbaarheid beter kan. Stadsregio Eindhoven heeft de tweede plaats vooral te danken aan relatief hoge scores op de aspecten ‘Tarief is redelijk ‘ en ‘Eenvoudig in gebruik’. </w:t>
      </w:r>
    </w:p>
    <w:tbl>
      <w:tblPr>
        <w:tblW w:w="9185" w:type="dxa"/>
        <w:tblInd w:w="65" w:type="dxa"/>
        <w:tblCellMar>
          <w:left w:w="70" w:type="dxa"/>
          <w:right w:w="70" w:type="dxa"/>
        </w:tblCellMar>
        <w:tblLook w:val="0000" w:firstRow="0" w:lastRow="0" w:firstColumn="0" w:lastColumn="0" w:noHBand="0" w:noVBand="0"/>
      </w:tblPr>
      <w:tblGrid>
        <w:gridCol w:w="905"/>
        <w:gridCol w:w="8280"/>
      </w:tblGrid>
      <w:tr w:rsidR="009E6398" w:rsidRPr="00974E7F" w:rsidTr="00974E7F">
        <w:trPr>
          <w:trHeight w:val="255"/>
        </w:trPr>
        <w:tc>
          <w:tcPr>
            <w:tcW w:w="905" w:type="dxa"/>
            <w:tcBorders>
              <w:top w:val="single" w:sz="4" w:space="0" w:color="auto"/>
              <w:left w:val="single" w:sz="4" w:space="0" w:color="auto"/>
              <w:bottom w:val="single" w:sz="4" w:space="0" w:color="auto"/>
              <w:right w:val="single" w:sz="4" w:space="0" w:color="auto"/>
            </w:tcBorders>
            <w:vAlign w:val="bottom"/>
          </w:tcPr>
          <w:p w:rsidR="009E6398" w:rsidRPr="00974E7F" w:rsidRDefault="009E6398" w:rsidP="00A30587">
            <w:pPr>
              <w:spacing w:after="0" w:line="240" w:lineRule="auto"/>
              <w:jc w:val="right"/>
              <w:rPr>
                <w:rFonts w:ascii="Verdana" w:hAnsi="Verdana" w:cs="Arial"/>
                <w:sz w:val="16"/>
                <w:szCs w:val="16"/>
                <w:lang w:eastAsia="nl-NL"/>
              </w:rPr>
            </w:pPr>
            <w:r w:rsidRPr="00974E7F">
              <w:rPr>
                <w:rFonts w:ascii="Verdana" w:hAnsi="Verdana" w:cs="Arial"/>
                <w:sz w:val="16"/>
                <w:szCs w:val="16"/>
                <w:lang w:eastAsia="nl-NL"/>
              </w:rPr>
              <w:t>1</w:t>
            </w:r>
          </w:p>
        </w:tc>
        <w:tc>
          <w:tcPr>
            <w:tcW w:w="8280" w:type="dxa"/>
            <w:tcBorders>
              <w:top w:val="single" w:sz="4" w:space="0" w:color="auto"/>
              <w:left w:val="single" w:sz="4" w:space="0" w:color="auto"/>
              <w:bottom w:val="single" w:sz="4" w:space="0" w:color="auto"/>
              <w:right w:val="single" w:sz="4" w:space="0" w:color="auto"/>
            </w:tcBorders>
            <w:noWrap/>
            <w:vAlign w:val="bottom"/>
          </w:tcPr>
          <w:p w:rsidR="009E6398" w:rsidRPr="00974E7F" w:rsidRDefault="009E6398" w:rsidP="00974E7F">
            <w:pPr>
              <w:spacing w:after="0" w:line="240" w:lineRule="auto"/>
              <w:rPr>
                <w:rFonts w:ascii="Verdana" w:hAnsi="Verdana" w:cs="Arial"/>
                <w:sz w:val="16"/>
                <w:szCs w:val="16"/>
                <w:lang w:eastAsia="nl-NL"/>
              </w:rPr>
            </w:pPr>
            <w:r w:rsidRPr="00974E7F">
              <w:rPr>
                <w:rFonts w:ascii="Verdana" w:hAnsi="Verdana" w:cs="Arial"/>
                <w:sz w:val="16"/>
                <w:szCs w:val="16"/>
                <w:lang w:eastAsia="nl-NL"/>
              </w:rPr>
              <w:t>Zeeland</w:t>
            </w:r>
          </w:p>
        </w:tc>
      </w:tr>
      <w:tr w:rsidR="009E6398" w:rsidRPr="00974E7F" w:rsidTr="00974E7F">
        <w:trPr>
          <w:trHeight w:val="255"/>
        </w:trPr>
        <w:tc>
          <w:tcPr>
            <w:tcW w:w="905" w:type="dxa"/>
            <w:tcBorders>
              <w:top w:val="nil"/>
              <w:left w:val="single" w:sz="4" w:space="0" w:color="auto"/>
              <w:bottom w:val="single" w:sz="4" w:space="0" w:color="auto"/>
              <w:right w:val="single" w:sz="4" w:space="0" w:color="auto"/>
            </w:tcBorders>
            <w:vAlign w:val="bottom"/>
          </w:tcPr>
          <w:p w:rsidR="009E6398" w:rsidRPr="00974E7F" w:rsidRDefault="009E6398" w:rsidP="00A30587">
            <w:pPr>
              <w:spacing w:after="0" w:line="240" w:lineRule="auto"/>
              <w:jc w:val="right"/>
              <w:rPr>
                <w:rFonts w:ascii="Verdana" w:hAnsi="Verdana" w:cs="Arial"/>
                <w:sz w:val="16"/>
                <w:szCs w:val="16"/>
                <w:lang w:eastAsia="nl-NL"/>
              </w:rPr>
            </w:pPr>
            <w:r w:rsidRPr="00974E7F">
              <w:rPr>
                <w:rFonts w:ascii="Verdana" w:hAnsi="Verdana" w:cs="Arial"/>
                <w:sz w:val="16"/>
                <w:szCs w:val="16"/>
                <w:lang w:eastAsia="nl-NL"/>
              </w:rPr>
              <w:t>2</w:t>
            </w:r>
          </w:p>
        </w:tc>
        <w:tc>
          <w:tcPr>
            <w:tcW w:w="8280" w:type="dxa"/>
            <w:tcBorders>
              <w:top w:val="nil"/>
              <w:left w:val="single" w:sz="4" w:space="0" w:color="auto"/>
              <w:bottom w:val="single" w:sz="4" w:space="0" w:color="auto"/>
              <w:right w:val="single" w:sz="4" w:space="0" w:color="auto"/>
            </w:tcBorders>
            <w:noWrap/>
            <w:vAlign w:val="bottom"/>
          </w:tcPr>
          <w:p w:rsidR="009E6398" w:rsidRPr="00974E7F" w:rsidRDefault="009E6398" w:rsidP="00974E7F">
            <w:pPr>
              <w:spacing w:after="0" w:line="240" w:lineRule="auto"/>
              <w:rPr>
                <w:rFonts w:ascii="Verdana" w:hAnsi="Verdana" w:cs="Arial"/>
                <w:sz w:val="16"/>
                <w:szCs w:val="16"/>
                <w:lang w:eastAsia="nl-NL"/>
              </w:rPr>
            </w:pPr>
            <w:r w:rsidRPr="00974E7F">
              <w:rPr>
                <w:rFonts w:ascii="Verdana" w:hAnsi="Verdana" w:cs="Arial"/>
                <w:sz w:val="16"/>
                <w:szCs w:val="16"/>
                <w:lang w:eastAsia="nl-NL"/>
              </w:rPr>
              <w:t>Stadsregio Eindhoven</w:t>
            </w:r>
          </w:p>
        </w:tc>
      </w:tr>
      <w:tr w:rsidR="009E6398" w:rsidRPr="00974E7F" w:rsidTr="00974E7F">
        <w:trPr>
          <w:trHeight w:val="255"/>
        </w:trPr>
        <w:tc>
          <w:tcPr>
            <w:tcW w:w="905" w:type="dxa"/>
            <w:tcBorders>
              <w:top w:val="nil"/>
              <w:left w:val="single" w:sz="4" w:space="0" w:color="auto"/>
              <w:bottom w:val="single" w:sz="4" w:space="0" w:color="auto"/>
              <w:right w:val="single" w:sz="4" w:space="0" w:color="auto"/>
            </w:tcBorders>
            <w:vAlign w:val="bottom"/>
          </w:tcPr>
          <w:p w:rsidR="009E6398" w:rsidRPr="00974E7F" w:rsidRDefault="009E6398" w:rsidP="00A30587">
            <w:pPr>
              <w:spacing w:after="0" w:line="240" w:lineRule="auto"/>
              <w:jc w:val="right"/>
              <w:rPr>
                <w:rFonts w:ascii="Verdana" w:hAnsi="Verdana" w:cs="Arial"/>
                <w:sz w:val="16"/>
                <w:szCs w:val="16"/>
                <w:lang w:eastAsia="nl-NL"/>
              </w:rPr>
            </w:pPr>
            <w:r w:rsidRPr="00974E7F">
              <w:rPr>
                <w:rFonts w:ascii="Verdana" w:hAnsi="Verdana" w:cs="Arial"/>
                <w:sz w:val="16"/>
                <w:szCs w:val="16"/>
                <w:lang w:eastAsia="nl-NL"/>
              </w:rPr>
              <w:t>3</w:t>
            </w:r>
          </w:p>
        </w:tc>
        <w:tc>
          <w:tcPr>
            <w:tcW w:w="8280" w:type="dxa"/>
            <w:tcBorders>
              <w:top w:val="nil"/>
              <w:left w:val="single" w:sz="4" w:space="0" w:color="auto"/>
              <w:bottom w:val="single" w:sz="4" w:space="0" w:color="auto"/>
              <w:right w:val="single" w:sz="4" w:space="0" w:color="auto"/>
            </w:tcBorders>
            <w:noWrap/>
            <w:vAlign w:val="bottom"/>
          </w:tcPr>
          <w:p w:rsidR="009E6398" w:rsidRPr="00974E7F" w:rsidRDefault="009E6398" w:rsidP="00974E7F">
            <w:pPr>
              <w:spacing w:after="0" w:line="240" w:lineRule="auto"/>
              <w:rPr>
                <w:rFonts w:ascii="Verdana" w:hAnsi="Verdana" w:cs="Arial"/>
                <w:sz w:val="16"/>
                <w:szCs w:val="16"/>
                <w:lang w:eastAsia="nl-NL"/>
              </w:rPr>
            </w:pPr>
            <w:r w:rsidRPr="00974E7F">
              <w:rPr>
                <w:rFonts w:ascii="Verdana" w:hAnsi="Verdana" w:cs="Arial"/>
                <w:sz w:val="16"/>
                <w:szCs w:val="16"/>
                <w:lang w:eastAsia="nl-NL"/>
              </w:rPr>
              <w:t>Stadsregio Rotterdam</w:t>
            </w:r>
          </w:p>
        </w:tc>
      </w:tr>
      <w:tr w:rsidR="009E6398" w:rsidRPr="00974E7F" w:rsidTr="00974E7F">
        <w:trPr>
          <w:trHeight w:val="255"/>
        </w:trPr>
        <w:tc>
          <w:tcPr>
            <w:tcW w:w="905" w:type="dxa"/>
            <w:tcBorders>
              <w:top w:val="nil"/>
              <w:left w:val="single" w:sz="4" w:space="0" w:color="auto"/>
              <w:bottom w:val="single" w:sz="4" w:space="0" w:color="auto"/>
              <w:right w:val="single" w:sz="4" w:space="0" w:color="auto"/>
            </w:tcBorders>
            <w:vAlign w:val="bottom"/>
          </w:tcPr>
          <w:p w:rsidR="009E6398" w:rsidRPr="00974E7F" w:rsidRDefault="009E6398" w:rsidP="00A30587">
            <w:pPr>
              <w:spacing w:after="0" w:line="240" w:lineRule="auto"/>
              <w:jc w:val="right"/>
              <w:rPr>
                <w:rFonts w:ascii="Verdana" w:hAnsi="Verdana" w:cs="Arial"/>
                <w:sz w:val="16"/>
                <w:szCs w:val="16"/>
                <w:lang w:eastAsia="nl-NL"/>
              </w:rPr>
            </w:pPr>
            <w:r w:rsidRPr="00974E7F">
              <w:rPr>
                <w:rFonts w:ascii="Verdana" w:hAnsi="Verdana" w:cs="Arial"/>
                <w:sz w:val="16"/>
                <w:szCs w:val="16"/>
                <w:lang w:eastAsia="nl-NL"/>
              </w:rPr>
              <w:t>4</w:t>
            </w:r>
          </w:p>
        </w:tc>
        <w:tc>
          <w:tcPr>
            <w:tcW w:w="8280" w:type="dxa"/>
            <w:tcBorders>
              <w:top w:val="nil"/>
              <w:left w:val="single" w:sz="4" w:space="0" w:color="auto"/>
              <w:bottom w:val="single" w:sz="4" w:space="0" w:color="auto"/>
              <w:right w:val="single" w:sz="4" w:space="0" w:color="auto"/>
            </w:tcBorders>
            <w:noWrap/>
            <w:vAlign w:val="bottom"/>
          </w:tcPr>
          <w:p w:rsidR="009E6398" w:rsidRPr="00974E7F" w:rsidRDefault="009E6398" w:rsidP="00974E7F">
            <w:pPr>
              <w:spacing w:after="0" w:line="240" w:lineRule="auto"/>
              <w:rPr>
                <w:rFonts w:ascii="Verdana" w:hAnsi="Verdana" w:cs="Arial"/>
                <w:sz w:val="16"/>
                <w:szCs w:val="16"/>
                <w:lang w:eastAsia="nl-NL"/>
              </w:rPr>
            </w:pPr>
            <w:r w:rsidRPr="00974E7F">
              <w:rPr>
                <w:rFonts w:ascii="Verdana" w:hAnsi="Verdana" w:cs="Arial"/>
                <w:sz w:val="16"/>
                <w:szCs w:val="16"/>
                <w:lang w:eastAsia="nl-NL"/>
              </w:rPr>
              <w:t>Twente</w:t>
            </w:r>
          </w:p>
        </w:tc>
      </w:tr>
      <w:tr w:rsidR="009E6398" w:rsidRPr="00974E7F" w:rsidTr="00974E7F">
        <w:trPr>
          <w:trHeight w:val="255"/>
        </w:trPr>
        <w:tc>
          <w:tcPr>
            <w:tcW w:w="905" w:type="dxa"/>
            <w:tcBorders>
              <w:top w:val="nil"/>
              <w:left w:val="single" w:sz="4" w:space="0" w:color="auto"/>
              <w:bottom w:val="single" w:sz="4" w:space="0" w:color="auto"/>
              <w:right w:val="single" w:sz="4" w:space="0" w:color="auto"/>
            </w:tcBorders>
            <w:vAlign w:val="bottom"/>
          </w:tcPr>
          <w:p w:rsidR="009E6398" w:rsidRPr="00974E7F" w:rsidRDefault="009E6398" w:rsidP="00A30587">
            <w:pPr>
              <w:spacing w:after="0" w:line="240" w:lineRule="auto"/>
              <w:jc w:val="right"/>
              <w:rPr>
                <w:rFonts w:ascii="Verdana" w:hAnsi="Verdana" w:cs="Arial"/>
                <w:sz w:val="16"/>
                <w:szCs w:val="16"/>
                <w:lang w:eastAsia="nl-NL"/>
              </w:rPr>
            </w:pPr>
            <w:r w:rsidRPr="00974E7F">
              <w:rPr>
                <w:rFonts w:ascii="Verdana" w:hAnsi="Verdana" w:cs="Arial"/>
                <w:sz w:val="16"/>
                <w:szCs w:val="16"/>
                <w:lang w:eastAsia="nl-NL"/>
              </w:rPr>
              <w:t>5</w:t>
            </w:r>
          </w:p>
        </w:tc>
        <w:tc>
          <w:tcPr>
            <w:tcW w:w="8280" w:type="dxa"/>
            <w:tcBorders>
              <w:top w:val="nil"/>
              <w:left w:val="single" w:sz="4" w:space="0" w:color="auto"/>
              <w:bottom w:val="single" w:sz="4" w:space="0" w:color="auto"/>
              <w:right w:val="single" w:sz="4" w:space="0" w:color="auto"/>
            </w:tcBorders>
            <w:noWrap/>
            <w:vAlign w:val="bottom"/>
          </w:tcPr>
          <w:p w:rsidR="009E6398" w:rsidRPr="00974E7F" w:rsidRDefault="009E6398" w:rsidP="00974E7F">
            <w:pPr>
              <w:spacing w:after="0" w:line="240" w:lineRule="auto"/>
              <w:rPr>
                <w:rFonts w:ascii="Verdana" w:hAnsi="Verdana" w:cs="Arial"/>
                <w:sz w:val="16"/>
                <w:szCs w:val="16"/>
                <w:lang w:eastAsia="nl-NL"/>
              </w:rPr>
            </w:pPr>
            <w:r w:rsidRPr="00974E7F">
              <w:rPr>
                <w:rFonts w:ascii="Verdana" w:hAnsi="Verdana" w:cs="Arial"/>
                <w:sz w:val="16"/>
                <w:szCs w:val="16"/>
                <w:lang w:eastAsia="nl-NL"/>
              </w:rPr>
              <w:t>Friesland</w:t>
            </w:r>
          </w:p>
        </w:tc>
      </w:tr>
      <w:tr w:rsidR="009E6398" w:rsidRPr="00974E7F" w:rsidTr="00974E7F">
        <w:trPr>
          <w:trHeight w:val="255"/>
        </w:trPr>
        <w:tc>
          <w:tcPr>
            <w:tcW w:w="905" w:type="dxa"/>
            <w:tcBorders>
              <w:top w:val="nil"/>
              <w:left w:val="single" w:sz="4" w:space="0" w:color="auto"/>
              <w:bottom w:val="single" w:sz="4" w:space="0" w:color="auto"/>
              <w:right w:val="single" w:sz="4" w:space="0" w:color="auto"/>
            </w:tcBorders>
            <w:vAlign w:val="bottom"/>
          </w:tcPr>
          <w:p w:rsidR="009E6398" w:rsidRPr="00974E7F" w:rsidRDefault="009E6398" w:rsidP="00A30587">
            <w:pPr>
              <w:spacing w:after="0" w:line="240" w:lineRule="auto"/>
              <w:jc w:val="right"/>
              <w:rPr>
                <w:rFonts w:ascii="Verdana" w:hAnsi="Verdana" w:cs="Arial"/>
                <w:sz w:val="16"/>
                <w:szCs w:val="16"/>
                <w:lang w:eastAsia="nl-NL"/>
              </w:rPr>
            </w:pPr>
            <w:r w:rsidRPr="00974E7F">
              <w:rPr>
                <w:rFonts w:ascii="Verdana" w:hAnsi="Verdana" w:cs="Arial"/>
                <w:sz w:val="16"/>
                <w:szCs w:val="16"/>
                <w:lang w:eastAsia="nl-NL"/>
              </w:rPr>
              <w:t>6</w:t>
            </w:r>
          </w:p>
        </w:tc>
        <w:tc>
          <w:tcPr>
            <w:tcW w:w="8280" w:type="dxa"/>
            <w:tcBorders>
              <w:top w:val="nil"/>
              <w:left w:val="single" w:sz="4" w:space="0" w:color="auto"/>
              <w:bottom w:val="single" w:sz="4" w:space="0" w:color="auto"/>
              <w:right w:val="single" w:sz="4" w:space="0" w:color="auto"/>
            </w:tcBorders>
            <w:noWrap/>
            <w:vAlign w:val="bottom"/>
          </w:tcPr>
          <w:p w:rsidR="009E6398" w:rsidRPr="00974E7F" w:rsidRDefault="009E6398" w:rsidP="00974E7F">
            <w:pPr>
              <w:spacing w:after="0" w:line="240" w:lineRule="auto"/>
              <w:rPr>
                <w:rFonts w:ascii="Verdana" w:hAnsi="Verdana" w:cs="Arial"/>
                <w:sz w:val="16"/>
                <w:szCs w:val="16"/>
                <w:lang w:eastAsia="nl-NL"/>
              </w:rPr>
            </w:pPr>
            <w:r w:rsidRPr="00974E7F">
              <w:rPr>
                <w:rFonts w:ascii="Verdana" w:hAnsi="Verdana" w:cs="Arial"/>
                <w:sz w:val="16"/>
                <w:szCs w:val="16"/>
                <w:lang w:eastAsia="nl-NL"/>
              </w:rPr>
              <w:t>Groningen</w:t>
            </w:r>
          </w:p>
        </w:tc>
      </w:tr>
      <w:tr w:rsidR="009E6398" w:rsidRPr="00974E7F" w:rsidTr="00974E7F">
        <w:trPr>
          <w:trHeight w:val="255"/>
        </w:trPr>
        <w:tc>
          <w:tcPr>
            <w:tcW w:w="905" w:type="dxa"/>
            <w:tcBorders>
              <w:top w:val="nil"/>
              <w:left w:val="single" w:sz="4" w:space="0" w:color="auto"/>
              <w:bottom w:val="single" w:sz="4" w:space="0" w:color="auto"/>
              <w:right w:val="single" w:sz="4" w:space="0" w:color="auto"/>
            </w:tcBorders>
            <w:vAlign w:val="bottom"/>
          </w:tcPr>
          <w:p w:rsidR="009E6398" w:rsidRPr="00974E7F" w:rsidRDefault="009E6398" w:rsidP="00A30587">
            <w:pPr>
              <w:spacing w:after="0" w:line="240" w:lineRule="auto"/>
              <w:jc w:val="right"/>
              <w:rPr>
                <w:rFonts w:ascii="Verdana" w:hAnsi="Verdana" w:cs="Arial"/>
                <w:sz w:val="16"/>
                <w:szCs w:val="16"/>
                <w:lang w:eastAsia="nl-NL"/>
              </w:rPr>
            </w:pPr>
            <w:r w:rsidRPr="00974E7F">
              <w:rPr>
                <w:rFonts w:ascii="Verdana" w:hAnsi="Verdana" w:cs="Arial"/>
                <w:sz w:val="16"/>
                <w:szCs w:val="16"/>
                <w:lang w:eastAsia="nl-NL"/>
              </w:rPr>
              <w:t>7</w:t>
            </w:r>
          </w:p>
        </w:tc>
        <w:tc>
          <w:tcPr>
            <w:tcW w:w="8280" w:type="dxa"/>
            <w:tcBorders>
              <w:top w:val="nil"/>
              <w:left w:val="single" w:sz="4" w:space="0" w:color="auto"/>
              <w:bottom w:val="single" w:sz="4" w:space="0" w:color="auto"/>
              <w:right w:val="single" w:sz="4" w:space="0" w:color="auto"/>
            </w:tcBorders>
            <w:noWrap/>
            <w:vAlign w:val="bottom"/>
          </w:tcPr>
          <w:p w:rsidR="009E6398" w:rsidRPr="00974E7F" w:rsidRDefault="009E6398" w:rsidP="00974E7F">
            <w:pPr>
              <w:spacing w:after="0" w:line="240" w:lineRule="auto"/>
              <w:rPr>
                <w:rFonts w:ascii="Verdana" w:hAnsi="Verdana" w:cs="Arial"/>
                <w:sz w:val="16"/>
                <w:szCs w:val="16"/>
                <w:lang w:eastAsia="nl-NL"/>
              </w:rPr>
            </w:pPr>
            <w:r w:rsidRPr="00974E7F">
              <w:rPr>
                <w:rFonts w:ascii="Verdana" w:hAnsi="Verdana" w:cs="Arial"/>
                <w:sz w:val="16"/>
                <w:szCs w:val="16"/>
                <w:lang w:eastAsia="nl-NL"/>
              </w:rPr>
              <w:t>Haaglanden</w:t>
            </w:r>
          </w:p>
        </w:tc>
      </w:tr>
      <w:tr w:rsidR="009E6398" w:rsidRPr="00974E7F" w:rsidTr="00974E7F">
        <w:trPr>
          <w:trHeight w:val="255"/>
        </w:trPr>
        <w:tc>
          <w:tcPr>
            <w:tcW w:w="905" w:type="dxa"/>
            <w:tcBorders>
              <w:top w:val="nil"/>
              <w:left w:val="single" w:sz="4" w:space="0" w:color="auto"/>
              <w:bottom w:val="single" w:sz="4" w:space="0" w:color="auto"/>
              <w:right w:val="single" w:sz="4" w:space="0" w:color="auto"/>
            </w:tcBorders>
            <w:vAlign w:val="bottom"/>
          </w:tcPr>
          <w:p w:rsidR="009E6398" w:rsidRPr="00974E7F" w:rsidRDefault="009E6398" w:rsidP="00A30587">
            <w:pPr>
              <w:spacing w:after="0" w:line="240" w:lineRule="auto"/>
              <w:jc w:val="right"/>
              <w:rPr>
                <w:rFonts w:ascii="Verdana" w:hAnsi="Verdana" w:cs="Arial"/>
                <w:sz w:val="16"/>
                <w:szCs w:val="16"/>
                <w:lang w:eastAsia="nl-NL"/>
              </w:rPr>
            </w:pPr>
            <w:r w:rsidRPr="00974E7F">
              <w:rPr>
                <w:rFonts w:ascii="Verdana" w:hAnsi="Verdana" w:cs="Arial"/>
                <w:sz w:val="16"/>
                <w:szCs w:val="16"/>
                <w:lang w:eastAsia="nl-NL"/>
              </w:rPr>
              <w:t>8</w:t>
            </w:r>
          </w:p>
        </w:tc>
        <w:tc>
          <w:tcPr>
            <w:tcW w:w="8280" w:type="dxa"/>
            <w:tcBorders>
              <w:top w:val="nil"/>
              <w:left w:val="single" w:sz="4" w:space="0" w:color="auto"/>
              <w:bottom w:val="single" w:sz="4" w:space="0" w:color="auto"/>
              <w:right w:val="single" w:sz="4" w:space="0" w:color="auto"/>
            </w:tcBorders>
            <w:noWrap/>
            <w:vAlign w:val="bottom"/>
          </w:tcPr>
          <w:p w:rsidR="009E6398" w:rsidRPr="00974E7F" w:rsidRDefault="009E6398" w:rsidP="00974E7F">
            <w:pPr>
              <w:spacing w:after="0" w:line="240" w:lineRule="auto"/>
              <w:rPr>
                <w:rFonts w:ascii="Verdana" w:hAnsi="Verdana" w:cs="Arial"/>
                <w:sz w:val="16"/>
                <w:szCs w:val="16"/>
                <w:lang w:eastAsia="nl-NL"/>
              </w:rPr>
            </w:pPr>
            <w:r w:rsidRPr="00974E7F">
              <w:rPr>
                <w:rFonts w:ascii="Verdana" w:hAnsi="Verdana" w:cs="Arial"/>
                <w:sz w:val="16"/>
                <w:szCs w:val="16"/>
                <w:lang w:eastAsia="nl-NL"/>
              </w:rPr>
              <w:t>Noord-Brabant</w:t>
            </w:r>
          </w:p>
        </w:tc>
      </w:tr>
      <w:tr w:rsidR="009E6398" w:rsidRPr="00974E7F" w:rsidTr="00974E7F">
        <w:trPr>
          <w:trHeight w:val="255"/>
        </w:trPr>
        <w:tc>
          <w:tcPr>
            <w:tcW w:w="905" w:type="dxa"/>
            <w:tcBorders>
              <w:top w:val="nil"/>
              <w:left w:val="single" w:sz="4" w:space="0" w:color="auto"/>
              <w:bottom w:val="single" w:sz="4" w:space="0" w:color="auto"/>
              <w:right w:val="single" w:sz="4" w:space="0" w:color="auto"/>
            </w:tcBorders>
            <w:vAlign w:val="bottom"/>
          </w:tcPr>
          <w:p w:rsidR="009E6398" w:rsidRPr="00974E7F" w:rsidRDefault="009E6398" w:rsidP="00A30587">
            <w:pPr>
              <w:spacing w:after="0" w:line="240" w:lineRule="auto"/>
              <w:jc w:val="right"/>
              <w:rPr>
                <w:rFonts w:ascii="Verdana" w:hAnsi="Verdana" w:cs="Arial"/>
                <w:sz w:val="16"/>
                <w:szCs w:val="16"/>
                <w:lang w:eastAsia="nl-NL"/>
              </w:rPr>
            </w:pPr>
            <w:r w:rsidRPr="00974E7F">
              <w:rPr>
                <w:rFonts w:ascii="Verdana" w:hAnsi="Verdana" w:cs="Arial"/>
                <w:sz w:val="16"/>
                <w:szCs w:val="16"/>
                <w:lang w:eastAsia="nl-NL"/>
              </w:rPr>
              <w:t>9</w:t>
            </w:r>
          </w:p>
        </w:tc>
        <w:tc>
          <w:tcPr>
            <w:tcW w:w="8280" w:type="dxa"/>
            <w:tcBorders>
              <w:top w:val="nil"/>
              <w:left w:val="single" w:sz="4" w:space="0" w:color="auto"/>
              <w:bottom w:val="single" w:sz="4" w:space="0" w:color="auto"/>
              <w:right w:val="single" w:sz="4" w:space="0" w:color="auto"/>
            </w:tcBorders>
            <w:noWrap/>
            <w:vAlign w:val="bottom"/>
          </w:tcPr>
          <w:p w:rsidR="009E6398" w:rsidRPr="00974E7F" w:rsidRDefault="009E6398" w:rsidP="00974E7F">
            <w:pPr>
              <w:spacing w:after="0" w:line="240" w:lineRule="auto"/>
              <w:rPr>
                <w:rFonts w:ascii="Verdana" w:hAnsi="Verdana" w:cs="Arial"/>
                <w:sz w:val="16"/>
                <w:szCs w:val="16"/>
                <w:lang w:eastAsia="nl-NL"/>
              </w:rPr>
            </w:pPr>
            <w:r w:rsidRPr="00974E7F">
              <w:rPr>
                <w:rFonts w:ascii="Verdana" w:hAnsi="Verdana" w:cs="Arial"/>
                <w:sz w:val="16"/>
                <w:szCs w:val="16"/>
                <w:lang w:eastAsia="nl-NL"/>
              </w:rPr>
              <w:t>Stadsregio Amsterdam</w:t>
            </w:r>
          </w:p>
        </w:tc>
      </w:tr>
      <w:tr w:rsidR="009E6398" w:rsidRPr="00974E7F" w:rsidTr="00974E7F">
        <w:trPr>
          <w:trHeight w:val="255"/>
        </w:trPr>
        <w:tc>
          <w:tcPr>
            <w:tcW w:w="905" w:type="dxa"/>
            <w:tcBorders>
              <w:top w:val="nil"/>
              <w:left w:val="single" w:sz="4" w:space="0" w:color="auto"/>
              <w:bottom w:val="single" w:sz="4" w:space="0" w:color="auto"/>
              <w:right w:val="single" w:sz="4" w:space="0" w:color="auto"/>
            </w:tcBorders>
            <w:vAlign w:val="bottom"/>
          </w:tcPr>
          <w:p w:rsidR="009E6398" w:rsidRPr="00974E7F" w:rsidRDefault="009E6398" w:rsidP="00A30587">
            <w:pPr>
              <w:spacing w:after="0" w:line="240" w:lineRule="auto"/>
              <w:jc w:val="right"/>
              <w:rPr>
                <w:rFonts w:ascii="Verdana" w:hAnsi="Verdana" w:cs="Arial"/>
                <w:sz w:val="16"/>
                <w:szCs w:val="16"/>
                <w:lang w:eastAsia="nl-NL"/>
              </w:rPr>
            </w:pPr>
            <w:r w:rsidRPr="00974E7F">
              <w:rPr>
                <w:rFonts w:ascii="Verdana" w:hAnsi="Verdana" w:cs="Arial"/>
                <w:sz w:val="16"/>
                <w:szCs w:val="16"/>
                <w:lang w:eastAsia="nl-NL"/>
              </w:rPr>
              <w:t>10</w:t>
            </w:r>
          </w:p>
        </w:tc>
        <w:tc>
          <w:tcPr>
            <w:tcW w:w="8280" w:type="dxa"/>
            <w:tcBorders>
              <w:top w:val="nil"/>
              <w:left w:val="single" w:sz="4" w:space="0" w:color="auto"/>
              <w:bottom w:val="single" w:sz="4" w:space="0" w:color="auto"/>
              <w:right w:val="single" w:sz="4" w:space="0" w:color="auto"/>
            </w:tcBorders>
            <w:noWrap/>
            <w:vAlign w:val="bottom"/>
          </w:tcPr>
          <w:p w:rsidR="009E6398" w:rsidRPr="00974E7F" w:rsidRDefault="009E6398" w:rsidP="00974E7F">
            <w:pPr>
              <w:spacing w:after="0" w:line="240" w:lineRule="auto"/>
              <w:rPr>
                <w:rFonts w:ascii="Verdana" w:hAnsi="Verdana" w:cs="Arial"/>
                <w:sz w:val="16"/>
                <w:szCs w:val="16"/>
                <w:lang w:eastAsia="nl-NL"/>
              </w:rPr>
            </w:pPr>
            <w:r w:rsidRPr="00974E7F">
              <w:rPr>
                <w:rFonts w:ascii="Verdana" w:hAnsi="Verdana" w:cs="Arial"/>
                <w:sz w:val="16"/>
                <w:szCs w:val="16"/>
                <w:lang w:eastAsia="nl-NL"/>
              </w:rPr>
              <w:t>Gelderland</w:t>
            </w:r>
          </w:p>
        </w:tc>
      </w:tr>
    </w:tbl>
    <w:p w:rsidR="009E6398" w:rsidRDefault="0032112A" w:rsidP="005879BA">
      <w:pPr>
        <w:pStyle w:val="Kop1"/>
      </w:pPr>
      <w:r>
        <w:lastRenderedPageBreak/>
        <w:t>Wat zegt dit?</w:t>
      </w:r>
    </w:p>
    <w:p w:rsidR="009E6398" w:rsidRDefault="009E6398" w:rsidP="00974E7F">
      <w:r>
        <w:t xml:space="preserve">Het voorgaande maakt duidelijk hoe reizigers aspecten van het regionale tariefbeleid waarderen en waar zij verbeterpunten zien. Deze </w:t>
      </w:r>
      <w:r w:rsidR="00D33BD4">
        <w:t xml:space="preserve">peiling </w:t>
      </w:r>
      <w:r>
        <w:t xml:space="preserve">is bedoeld om aan te geven welke aspecten voor reizigers belangrijk zijn, zodat OV-autoriteiten effectief en efficiënt (gedragsbewust) beleid kunnen vormgeven. Al dan niet in samenwerking met diverse andere actoren. Uiteraard bestaat “de reiziger” niet. Er zijn verschillende typen reizigers (calculerend, risicomijdend, jong, oud, early adapters, etcetera), er </w:t>
      </w:r>
      <w:r w:rsidR="00D33BD4">
        <w:t xml:space="preserve">zijn </w:t>
      </w:r>
      <w:r>
        <w:t xml:space="preserve">verschillende aspecten waarmee het regionaal tariefproduct kan worden ingevuld en </w:t>
      </w:r>
      <w:r w:rsidR="00D33BD4">
        <w:t>er spelen</w:t>
      </w:r>
      <w:r w:rsidR="00536016">
        <w:t xml:space="preserve"> </w:t>
      </w:r>
      <w:r>
        <w:t xml:space="preserve">ook aspecten een rol die lastig te beïnvloeden zijn door de OV-autoriteiten. Om heel gericht beleid vorm te geven en te effectueren, is regionaal maatwerk en vaak ook een samenwerking met meerdere actoren noodzakelijk. </w:t>
      </w:r>
      <w:r w:rsidR="00D33BD4">
        <w:t>Met deze meting hebben wij getracht weer te geven dat tariefbeleid meer is dan prijsstelling.</w:t>
      </w:r>
    </w:p>
    <w:p w:rsidR="00FC5937" w:rsidRDefault="00FC5937" w:rsidP="00974E7F"/>
    <w:p w:rsidR="00FC5937" w:rsidRDefault="00FC5937" w:rsidP="00974E7F">
      <w:r>
        <w:t>Contactpersonen:</w:t>
      </w:r>
    </w:p>
    <w:p w:rsidR="00FC5937" w:rsidRDefault="00FC5937" w:rsidP="00974E7F">
      <w:r>
        <w:t xml:space="preserve">Arnoud Muizer – </w:t>
      </w:r>
      <w:hyperlink r:id="rId9" w:history="1">
        <w:r w:rsidRPr="00A57BB9">
          <w:rPr>
            <w:rStyle w:val="Hyperlink"/>
          </w:rPr>
          <w:t>a.muizer@panteia.nl</w:t>
        </w:r>
      </w:hyperlink>
      <w:r>
        <w:t xml:space="preserve"> </w:t>
      </w:r>
    </w:p>
    <w:p w:rsidR="00FC5937" w:rsidRDefault="00FC5937" w:rsidP="00974E7F">
      <w:r>
        <w:t xml:space="preserve">Ricardo Poppeliers – </w:t>
      </w:r>
      <w:hyperlink r:id="rId10" w:history="1">
        <w:r w:rsidRPr="00A57BB9">
          <w:rPr>
            <w:rStyle w:val="Hyperlink"/>
          </w:rPr>
          <w:t>r.poppeliers@panteia.nl</w:t>
        </w:r>
      </w:hyperlink>
      <w:r>
        <w:t xml:space="preserve"> </w:t>
      </w:r>
    </w:p>
    <w:p w:rsidR="00FC5937" w:rsidRDefault="00FC5937" w:rsidP="00974E7F">
      <w:r>
        <w:t xml:space="preserve">Bert Schepers – </w:t>
      </w:r>
      <w:hyperlink r:id="rId11" w:history="1">
        <w:r w:rsidRPr="00A57BB9">
          <w:rPr>
            <w:rStyle w:val="Hyperlink"/>
          </w:rPr>
          <w:t>b.schepers@panteia.nl</w:t>
        </w:r>
      </w:hyperlink>
      <w:r>
        <w:t xml:space="preserve"> </w:t>
      </w:r>
    </w:p>
    <w:sectPr w:rsidR="00FC5937" w:rsidSect="002E32B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4A7" w:rsidRDefault="005734A7" w:rsidP="00F33630">
      <w:pPr>
        <w:spacing w:after="0" w:line="240" w:lineRule="auto"/>
      </w:pPr>
      <w:r>
        <w:separator/>
      </w:r>
    </w:p>
  </w:endnote>
  <w:endnote w:type="continuationSeparator" w:id="0">
    <w:p w:rsidR="005734A7" w:rsidRDefault="005734A7" w:rsidP="00F3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4A7" w:rsidRDefault="005734A7" w:rsidP="00F33630">
      <w:pPr>
        <w:spacing w:after="0" w:line="240" w:lineRule="auto"/>
      </w:pPr>
      <w:r>
        <w:separator/>
      </w:r>
    </w:p>
  </w:footnote>
  <w:footnote w:type="continuationSeparator" w:id="0">
    <w:p w:rsidR="005734A7" w:rsidRDefault="005734A7" w:rsidP="00F3363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30" w:rsidRDefault="00F33630">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34F7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EBE60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B28E6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AC6C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0097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E4A2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30EB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84C8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B085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BBEFB0A"/>
    <w:lvl w:ilvl="0">
      <w:start w:val="1"/>
      <w:numFmt w:val="bullet"/>
      <w:lvlText w:val=""/>
      <w:lvlJc w:val="left"/>
      <w:pPr>
        <w:tabs>
          <w:tab w:val="num" w:pos="360"/>
        </w:tabs>
        <w:ind w:left="360" w:hanging="360"/>
      </w:pPr>
      <w:rPr>
        <w:rFonts w:ascii="Symbol" w:hAnsi="Symbol" w:hint="default"/>
      </w:rPr>
    </w:lvl>
  </w:abstractNum>
  <w:abstractNum w:abstractNumId="10">
    <w:nsid w:val="159F19B5"/>
    <w:multiLevelType w:val="hybridMultilevel"/>
    <w:tmpl w:val="72E086B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1A11249A"/>
    <w:multiLevelType w:val="hybridMultilevel"/>
    <w:tmpl w:val="E11816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A2"/>
    <w:rsid w:val="00015EC0"/>
    <w:rsid w:val="00106E0D"/>
    <w:rsid w:val="00144C81"/>
    <w:rsid w:val="00154162"/>
    <w:rsid w:val="00186698"/>
    <w:rsid w:val="001D0DCC"/>
    <w:rsid w:val="001E1ADC"/>
    <w:rsid w:val="00226DB3"/>
    <w:rsid w:val="00251890"/>
    <w:rsid w:val="002808AA"/>
    <w:rsid w:val="002A2643"/>
    <w:rsid w:val="002D6144"/>
    <w:rsid w:val="002E32B7"/>
    <w:rsid w:val="0032112A"/>
    <w:rsid w:val="00337E33"/>
    <w:rsid w:val="00351869"/>
    <w:rsid w:val="00363A87"/>
    <w:rsid w:val="00363D9F"/>
    <w:rsid w:val="003876B6"/>
    <w:rsid w:val="00387FBE"/>
    <w:rsid w:val="0039028C"/>
    <w:rsid w:val="00393D19"/>
    <w:rsid w:val="003D3825"/>
    <w:rsid w:val="003F18FA"/>
    <w:rsid w:val="00410348"/>
    <w:rsid w:val="00424BC4"/>
    <w:rsid w:val="00456DDB"/>
    <w:rsid w:val="004B67BB"/>
    <w:rsid w:val="004D1778"/>
    <w:rsid w:val="00500206"/>
    <w:rsid w:val="00536016"/>
    <w:rsid w:val="005734A7"/>
    <w:rsid w:val="005879BA"/>
    <w:rsid w:val="005C1C35"/>
    <w:rsid w:val="005E5765"/>
    <w:rsid w:val="006A292A"/>
    <w:rsid w:val="007212FF"/>
    <w:rsid w:val="0078242D"/>
    <w:rsid w:val="007B43F2"/>
    <w:rsid w:val="007E65E7"/>
    <w:rsid w:val="008235D6"/>
    <w:rsid w:val="00823C70"/>
    <w:rsid w:val="008A0CBE"/>
    <w:rsid w:val="008A18B0"/>
    <w:rsid w:val="008D0575"/>
    <w:rsid w:val="008F6EEF"/>
    <w:rsid w:val="00906358"/>
    <w:rsid w:val="00920498"/>
    <w:rsid w:val="00920FFC"/>
    <w:rsid w:val="00945040"/>
    <w:rsid w:val="00954894"/>
    <w:rsid w:val="00961844"/>
    <w:rsid w:val="00974E7F"/>
    <w:rsid w:val="009C0F38"/>
    <w:rsid w:val="009E1810"/>
    <w:rsid w:val="009E6398"/>
    <w:rsid w:val="00A30587"/>
    <w:rsid w:val="00A63BCB"/>
    <w:rsid w:val="00A85F67"/>
    <w:rsid w:val="00A92CE1"/>
    <w:rsid w:val="00AC1EFF"/>
    <w:rsid w:val="00AE3DFF"/>
    <w:rsid w:val="00AF1DEC"/>
    <w:rsid w:val="00AF50FF"/>
    <w:rsid w:val="00B564E7"/>
    <w:rsid w:val="00B935B5"/>
    <w:rsid w:val="00C83862"/>
    <w:rsid w:val="00CA6A20"/>
    <w:rsid w:val="00CB7805"/>
    <w:rsid w:val="00CC4C65"/>
    <w:rsid w:val="00D33BD4"/>
    <w:rsid w:val="00D73746"/>
    <w:rsid w:val="00D81217"/>
    <w:rsid w:val="00DA2CA2"/>
    <w:rsid w:val="00DC5DBA"/>
    <w:rsid w:val="00DD7AAD"/>
    <w:rsid w:val="00DF6378"/>
    <w:rsid w:val="00E12B05"/>
    <w:rsid w:val="00E23B97"/>
    <w:rsid w:val="00E7327F"/>
    <w:rsid w:val="00E91ADD"/>
    <w:rsid w:val="00EC4BB3"/>
    <w:rsid w:val="00EF3787"/>
    <w:rsid w:val="00EF6519"/>
    <w:rsid w:val="00F03880"/>
    <w:rsid w:val="00F33630"/>
    <w:rsid w:val="00F56EAF"/>
    <w:rsid w:val="00FC593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E32B7"/>
    <w:pPr>
      <w:spacing w:after="200" w:line="276" w:lineRule="auto"/>
    </w:pPr>
    <w:rPr>
      <w:lang w:eastAsia="en-US"/>
    </w:rPr>
  </w:style>
  <w:style w:type="paragraph" w:styleId="Kop1">
    <w:name w:val="heading 1"/>
    <w:basedOn w:val="Normaal"/>
    <w:next w:val="Normaal"/>
    <w:link w:val="Kop1Teken"/>
    <w:uiPriority w:val="99"/>
    <w:qFormat/>
    <w:rsid w:val="00DA2CA2"/>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locked/>
    <w:rsid w:val="00DA2CA2"/>
    <w:rPr>
      <w:rFonts w:ascii="Cambria" w:hAnsi="Cambria" w:cs="Times New Roman"/>
      <w:b/>
      <w:bCs/>
      <w:color w:val="365F91"/>
      <w:sz w:val="28"/>
      <w:szCs w:val="28"/>
    </w:rPr>
  </w:style>
  <w:style w:type="paragraph" w:styleId="Ballontekst">
    <w:name w:val="Balloon Text"/>
    <w:basedOn w:val="Normaal"/>
    <w:link w:val="BallontekstTeken"/>
    <w:uiPriority w:val="99"/>
    <w:semiHidden/>
    <w:rsid w:val="00DA2CA2"/>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DA2CA2"/>
    <w:rPr>
      <w:rFonts w:ascii="Tahoma" w:hAnsi="Tahoma" w:cs="Tahoma"/>
      <w:sz w:val="16"/>
      <w:szCs w:val="16"/>
    </w:rPr>
  </w:style>
  <w:style w:type="table" w:styleId="Tabelraster">
    <w:name w:val="Table Grid"/>
    <w:basedOn w:val="Standaardtabel"/>
    <w:uiPriority w:val="99"/>
    <w:rsid w:val="009548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99"/>
    <w:qFormat/>
    <w:rsid w:val="008A0CBE"/>
    <w:pPr>
      <w:ind w:left="720"/>
      <w:contextualSpacing/>
    </w:pPr>
  </w:style>
  <w:style w:type="character" w:styleId="Verwijzingopmerking">
    <w:name w:val="annotation reference"/>
    <w:basedOn w:val="Standaardalinea-lettertype"/>
    <w:uiPriority w:val="99"/>
    <w:semiHidden/>
    <w:rsid w:val="00106E0D"/>
    <w:rPr>
      <w:rFonts w:cs="Times New Roman"/>
      <w:sz w:val="16"/>
      <w:szCs w:val="16"/>
    </w:rPr>
  </w:style>
  <w:style w:type="paragraph" w:styleId="Tekstopmerking">
    <w:name w:val="annotation text"/>
    <w:basedOn w:val="Normaal"/>
    <w:link w:val="TekstopmerkingTeken"/>
    <w:uiPriority w:val="99"/>
    <w:semiHidden/>
    <w:rsid w:val="00106E0D"/>
    <w:pPr>
      <w:spacing w:line="240" w:lineRule="auto"/>
    </w:pPr>
    <w:rPr>
      <w:sz w:val="20"/>
      <w:szCs w:val="20"/>
    </w:rPr>
  </w:style>
  <w:style w:type="character" w:customStyle="1" w:styleId="TekstopmerkingTeken">
    <w:name w:val="Tekst opmerking Teken"/>
    <w:basedOn w:val="Standaardalinea-lettertype"/>
    <w:link w:val="Tekstopmerking"/>
    <w:uiPriority w:val="99"/>
    <w:semiHidden/>
    <w:locked/>
    <w:rsid w:val="00106E0D"/>
    <w:rPr>
      <w:rFonts w:ascii="Calibri" w:hAnsi="Calibri" w:cs="Times New Roman"/>
      <w:lang w:val="nl-NL" w:eastAsia="en-US" w:bidi="ar-SA"/>
    </w:rPr>
  </w:style>
  <w:style w:type="paragraph" w:styleId="Koptekst">
    <w:name w:val="header"/>
    <w:basedOn w:val="Normaal"/>
    <w:link w:val="KoptekstTeken"/>
    <w:uiPriority w:val="99"/>
    <w:unhideWhenUsed/>
    <w:rsid w:val="00F33630"/>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33630"/>
    <w:rPr>
      <w:lang w:eastAsia="en-US"/>
    </w:rPr>
  </w:style>
  <w:style w:type="paragraph" w:styleId="Voettekst">
    <w:name w:val="footer"/>
    <w:basedOn w:val="Normaal"/>
    <w:link w:val="VoettekstTeken"/>
    <w:uiPriority w:val="99"/>
    <w:unhideWhenUsed/>
    <w:rsid w:val="00F33630"/>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33630"/>
    <w:rPr>
      <w:lang w:eastAsia="en-US"/>
    </w:rPr>
  </w:style>
  <w:style w:type="character" w:styleId="Hyperlink">
    <w:name w:val="Hyperlink"/>
    <w:basedOn w:val="Standaardalinea-lettertype"/>
    <w:uiPriority w:val="99"/>
    <w:unhideWhenUsed/>
    <w:rsid w:val="00FC593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E32B7"/>
    <w:pPr>
      <w:spacing w:after="200" w:line="276" w:lineRule="auto"/>
    </w:pPr>
    <w:rPr>
      <w:lang w:eastAsia="en-US"/>
    </w:rPr>
  </w:style>
  <w:style w:type="paragraph" w:styleId="Kop1">
    <w:name w:val="heading 1"/>
    <w:basedOn w:val="Normaal"/>
    <w:next w:val="Normaal"/>
    <w:link w:val="Kop1Teken"/>
    <w:uiPriority w:val="99"/>
    <w:qFormat/>
    <w:rsid w:val="00DA2CA2"/>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locked/>
    <w:rsid w:val="00DA2CA2"/>
    <w:rPr>
      <w:rFonts w:ascii="Cambria" w:hAnsi="Cambria" w:cs="Times New Roman"/>
      <w:b/>
      <w:bCs/>
      <w:color w:val="365F91"/>
      <w:sz w:val="28"/>
      <w:szCs w:val="28"/>
    </w:rPr>
  </w:style>
  <w:style w:type="paragraph" w:styleId="Ballontekst">
    <w:name w:val="Balloon Text"/>
    <w:basedOn w:val="Normaal"/>
    <w:link w:val="BallontekstTeken"/>
    <w:uiPriority w:val="99"/>
    <w:semiHidden/>
    <w:rsid w:val="00DA2CA2"/>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DA2CA2"/>
    <w:rPr>
      <w:rFonts w:ascii="Tahoma" w:hAnsi="Tahoma" w:cs="Tahoma"/>
      <w:sz w:val="16"/>
      <w:szCs w:val="16"/>
    </w:rPr>
  </w:style>
  <w:style w:type="table" w:styleId="Tabelraster">
    <w:name w:val="Table Grid"/>
    <w:basedOn w:val="Standaardtabel"/>
    <w:uiPriority w:val="99"/>
    <w:rsid w:val="009548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99"/>
    <w:qFormat/>
    <w:rsid w:val="008A0CBE"/>
    <w:pPr>
      <w:ind w:left="720"/>
      <w:contextualSpacing/>
    </w:pPr>
  </w:style>
  <w:style w:type="character" w:styleId="Verwijzingopmerking">
    <w:name w:val="annotation reference"/>
    <w:basedOn w:val="Standaardalinea-lettertype"/>
    <w:uiPriority w:val="99"/>
    <w:semiHidden/>
    <w:rsid w:val="00106E0D"/>
    <w:rPr>
      <w:rFonts w:cs="Times New Roman"/>
      <w:sz w:val="16"/>
      <w:szCs w:val="16"/>
    </w:rPr>
  </w:style>
  <w:style w:type="paragraph" w:styleId="Tekstopmerking">
    <w:name w:val="annotation text"/>
    <w:basedOn w:val="Normaal"/>
    <w:link w:val="TekstopmerkingTeken"/>
    <w:uiPriority w:val="99"/>
    <w:semiHidden/>
    <w:rsid w:val="00106E0D"/>
    <w:pPr>
      <w:spacing w:line="240" w:lineRule="auto"/>
    </w:pPr>
    <w:rPr>
      <w:sz w:val="20"/>
      <w:szCs w:val="20"/>
    </w:rPr>
  </w:style>
  <w:style w:type="character" w:customStyle="1" w:styleId="TekstopmerkingTeken">
    <w:name w:val="Tekst opmerking Teken"/>
    <w:basedOn w:val="Standaardalinea-lettertype"/>
    <w:link w:val="Tekstopmerking"/>
    <w:uiPriority w:val="99"/>
    <w:semiHidden/>
    <w:locked/>
    <w:rsid w:val="00106E0D"/>
    <w:rPr>
      <w:rFonts w:ascii="Calibri" w:hAnsi="Calibri" w:cs="Times New Roman"/>
      <w:lang w:val="nl-NL" w:eastAsia="en-US" w:bidi="ar-SA"/>
    </w:rPr>
  </w:style>
  <w:style w:type="paragraph" w:styleId="Koptekst">
    <w:name w:val="header"/>
    <w:basedOn w:val="Normaal"/>
    <w:link w:val="KoptekstTeken"/>
    <w:uiPriority w:val="99"/>
    <w:unhideWhenUsed/>
    <w:rsid w:val="00F33630"/>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33630"/>
    <w:rPr>
      <w:lang w:eastAsia="en-US"/>
    </w:rPr>
  </w:style>
  <w:style w:type="paragraph" w:styleId="Voettekst">
    <w:name w:val="footer"/>
    <w:basedOn w:val="Normaal"/>
    <w:link w:val="VoettekstTeken"/>
    <w:uiPriority w:val="99"/>
    <w:unhideWhenUsed/>
    <w:rsid w:val="00F33630"/>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33630"/>
    <w:rPr>
      <w:lang w:eastAsia="en-US"/>
    </w:rPr>
  </w:style>
  <w:style w:type="character" w:styleId="Hyperlink">
    <w:name w:val="Hyperlink"/>
    <w:basedOn w:val="Standaardalinea-lettertype"/>
    <w:uiPriority w:val="99"/>
    <w:unhideWhenUsed/>
    <w:rsid w:val="00FC59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09835">
      <w:marLeft w:val="0"/>
      <w:marRight w:val="0"/>
      <w:marTop w:val="0"/>
      <w:marBottom w:val="0"/>
      <w:divBdr>
        <w:top w:val="none" w:sz="0" w:space="0" w:color="auto"/>
        <w:left w:val="none" w:sz="0" w:space="0" w:color="auto"/>
        <w:bottom w:val="none" w:sz="0" w:space="0" w:color="auto"/>
        <w:right w:val="none" w:sz="0" w:space="0" w:color="auto"/>
      </w:divBdr>
    </w:div>
    <w:div w:id="741609836">
      <w:marLeft w:val="0"/>
      <w:marRight w:val="0"/>
      <w:marTop w:val="0"/>
      <w:marBottom w:val="0"/>
      <w:divBdr>
        <w:top w:val="none" w:sz="0" w:space="0" w:color="auto"/>
        <w:left w:val="none" w:sz="0" w:space="0" w:color="auto"/>
        <w:bottom w:val="none" w:sz="0" w:space="0" w:color="auto"/>
        <w:right w:val="none" w:sz="0" w:space="0" w:color="auto"/>
      </w:divBdr>
    </w:div>
    <w:div w:id="741609837">
      <w:marLeft w:val="0"/>
      <w:marRight w:val="0"/>
      <w:marTop w:val="0"/>
      <w:marBottom w:val="0"/>
      <w:divBdr>
        <w:top w:val="none" w:sz="0" w:space="0" w:color="auto"/>
        <w:left w:val="none" w:sz="0" w:space="0" w:color="auto"/>
        <w:bottom w:val="none" w:sz="0" w:space="0" w:color="auto"/>
        <w:right w:val="none" w:sz="0" w:space="0" w:color="auto"/>
      </w:divBdr>
    </w:div>
    <w:div w:id="74160983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schepers@panteia.nl"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mailto:a.muizer@panteia.nl" TargetMode="External"/><Relationship Id="rId10" Type="http://schemas.openxmlformats.org/officeDocument/2006/relationships/hyperlink" Target="mailto:r.poppeliers@pantei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912</Words>
  <Characters>5018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Panteia</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Muizer, Arnoud</dc:creator>
  <cp:lastModifiedBy>Constant Stroecken</cp:lastModifiedBy>
  <cp:revision>2</cp:revision>
  <dcterms:created xsi:type="dcterms:W3CDTF">2014-07-21T20:36:00Z</dcterms:created>
  <dcterms:modified xsi:type="dcterms:W3CDTF">2014-07-21T20:36:00Z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0x0101001B6A35EDFF7C284799513D974CD6D40400AD784FAA47E7004C8164199F7D59A26C</vt:lpwstr>
  </property>
  <property fmtid="{D5CDD505-2E9C-101B-9397-08002B2CF9AE}" pid="3" name="ContentType">
    <vt:lpwstr>Documents</vt:lpwstr>
  </property>
  <property fmtid="{D5CDD505-2E9C-101B-9397-08002B2CF9AE}" pid="4" name="Title">
    <vt:lpwstr/>
  </property>
  <property fmtid="{D5CDD505-2E9C-101B-9397-08002B2CF9AE}" pid="5" name="ProjectName">
    <vt:lpwstr/>
  </property>
  <property fmtid="{D5CDD505-2E9C-101B-9397-08002B2CF9AE}" pid="6" name="ProjectID">
    <vt:lpwstr/>
  </property>
  <property fmtid="{D5CDD505-2E9C-101B-9397-08002B2CF9AE}" pid="7" name="DocAuthor">
    <vt:lpwstr/>
  </property>
  <property fmtid="{D5CDD505-2E9C-101B-9397-08002B2CF9AE}" pid="8" name="Type_x0020_Documents">
    <vt:lpwstr/>
  </property>
  <property fmtid="{D5CDD505-2E9C-101B-9397-08002B2CF9AE}" pid="9" name="HummingbirdID">
    <vt:lpwstr/>
  </property>
  <property fmtid="{D5CDD505-2E9C-101B-9397-08002B2CF9AE}" pid="10" name="ClientGroupTaxHTField0">
    <vt:lpwstr/>
  </property>
  <property fmtid="{D5CDD505-2E9C-101B-9397-08002B2CF9AE}" pid="11" name="ThemeTaxHTField0">
    <vt:lpwstr/>
  </property>
  <property fmtid="{D5CDD505-2E9C-101B-9397-08002B2CF9AE}" pid="12" name="Type Documents">
    <vt:lpwstr/>
  </property>
  <property fmtid="{D5CDD505-2E9C-101B-9397-08002B2CF9AE}" pid="13" name="TaxCatchAll">
    <vt:lpwstr/>
  </property>
</Properties>
</file>