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 w:after="2"/>
        <w:jc w:val="left"/>
      </w:pPr>
      <w:bookmarkStart w:name="Synopsis" w:id="1"/>
      <w:bookmarkEnd w:id="1"/>
      <w:r>
        <w:rPr>
          <w:b w:val="0"/>
        </w:rPr>
      </w:r>
      <w:r>
        <w:rPr>
          <w:color w:val="223F7B"/>
        </w:rPr>
        <w:t>Synopsis</w:t>
      </w:r>
    </w:p>
    <w:p>
      <w:pPr>
        <w:pStyle w:val="BodyText"/>
        <w:ind w:left="226"/>
      </w:pPr>
      <w:r>
        <w:rPr>
          <w:rFonts w:ascii="Times New Roman"/>
          <w:spacing w:val="-49"/>
        </w:rPr>
        <w:t> </w:t>
      </w:r>
      <w:r>
        <w:rPr>
          <w:spacing w:val="-49"/>
        </w:rPr>
        <w:pict>
          <v:shape style="width:445.6pt;height:267.25pt;mso-position-horizontal-relative:char;mso-position-vertical-relative:line" type="#_x0000_t202" filled="false" stroked="true" strokeweight="2.16pt" strokecolor="#223f7b">
            <w10:anchorlock/>
            <v:textbox inset="0,0,0,0">
              <w:txbxContent>
                <w:p>
                  <w:pPr>
                    <w:pStyle w:val="BodyText"/>
                    <w:spacing w:before="85"/>
                    <w:ind w:left="119" w:right="116"/>
                    <w:jc w:val="both"/>
                  </w:pPr>
                  <w:r>
                    <w:rPr/>
                    <w:t>Als laatste stap naar het aanbieden van klimaatneutrale passagiersreis per 2020, wil de Nederlandse Spoorwegen (NS) een duurzame invulling geven aan het vervangend busvervoer, zonder dat dit ten koste gaat van de betrouwbaarheid van de dienstverlening. Door de karakteristieken van het treinvervangend busvervoer – sterk variërende busvloot, sterk variërende plaats van inzet en, in geval van verstoringen, hoge tijdsdruk – lijkt de inzet van zero emissie aandrijvingstechnologieën vooralsnog lastig haalbaar. Het rijden op 100% renewable diesel biedt een kansrijke en betaalbaarder ontwikkelroute. In de Nederlandse busmarkt is echter nog beperkt ervaring met deze geavanceerde biobrandstof. Zodoende is NS samen met GoodFuels</w:t>
                  </w:r>
                  <w:r>
                    <w:rPr>
                      <w:spacing w:val="-12"/>
                    </w:rPr>
                    <w:t> </w:t>
                  </w:r>
                  <w:r>
                    <w:rPr/>
                    <w:t>en</w:t>
                  </w:r>
                  <w:r>
                    <w:rPr>
                      <w:spacing w:val="-10"/>
                    </w:rPr>
                    <w:t> </w:t>
                  </w:r>
                  <w:r>
                    <w:rPr/>
                    <w:t>de</w:t>
                  </w:r>
                  <w:r>
                    <w:rPr>
                      <w:spacing w:val="-12"/>
                    </w:rPr>
                    <w:t> </w:t>
                  </w:r>
                  <w:r>
                    <w:rPr/>
                    <w:t>huidige</w:t>
                  </w:r>
                  <w:r>
                    <w:rPr>
                      <w:spacing w:val="-12"/>
                    </w:rPr>
                    <w:t> </w:t>
                  </w:r>
                  <w:r>
                    <w:rPr/>
                    <w:t>uitvoerders</w:t>
                  </w:r>
                  <w:r>
                    <w:rPr>
                      <w:spacing w:val="-10"/>
                    </w:rPr>
                    <w:t> </w:t>
                  </w:r>
                  <w:r>
                    <w:rPr/>
                    <w:t>van</w:t>
                  </w:r>
                  <w:r>
                    <w:rPr>
                      <w:spacing w:val="-10"/>
                    </w:rPr>
                    <w:t> </w:t>
                  </w:r>
                  <w:r>
                    <w:rPr/>
                    <w:t>het</w:t>
                  </w:r>
                  <w:r>
                    <w:rPr>
                      <w:spacing w:val="-11"/>
                    </w:rPr>
                    <w:t> </w:t>
                  </w:r>
                  <w:r>
                    <w:rPr/>
                    <w:t>treinvervangend</w:t>
                  </w:r>
                  <w:r>
                    <w:rPr>
                      <w:spacing w:val="-10"/>
                    </w:rPr>
                    <w:t> </w:t>
                  </w:r>
                  <w:r>
                    <w:rPr/>
                    <w:t>busvervoer</w:t>
                  </w:r>
                  <w:r>
                    <w:rPr>
                      <w:spacing w:val="-11"/>
                    </w:rPr>
                    <w:t> </w:t>
                  </w:r>
                  <w:r>
                    <w:rPr/>
                    <w:t>voor</w:t>
                  </w:r>
                  <w:r>
                    <w:rPr>
                      <w:spacing w:val="-11"/>
                    </w:rPr>
                    <w:t> </w:t>
                  </w:r>
                  <w:r>
                    <w:rPr/>
                    <w:t>NS:</w:t>
                  </w:r>
                  <w:r>
                    <w:rPr>
                      <w:spacing w:val="-12"/>
                    </w:rPr>
                    <w:t> </w:t>
                  </w:r>
                  <w:r>
                    <w:rPr/>
                    <w:t>Jan</w:t>
                  </w:r>
                  <w:r>
                    <w:rPr>
                      <w:spacing w:val="-10"/>
                    </w:rPr>
                    <w:t> </w:t>
                  </w:r>
                  <w:r>
                    <w:rPr/>
                    <w:t>de</w:t>
                  </w:r>
                  <w:r>
                    <w:rPr>
                      <w:spacing w:val="-10"/>
                    </w:rPr>
                    <w:t> </w:t>
                  </w:r>
                  <w:r>
                    <w:rPr/>
                    <w:t>Wit</w:t>
                  </w:r>
                  <w:r>
                    <w:rPr>
                      <w:spacing w:val="-11"/>
                    </w:rPr>
                    <w:t> </w:t>
                  </w:r>
                  <w:r>
                    <w:rPr/>
                    <w:t>en</w:t>
                  </w:r>
                  <w:r>
                    <w:rPr>
                      <w:spacing w:val="-10"/>
                    </w:rPr>
                    <w:t> </w:t>
                  </w:r>
                  <w:r>
                    <w:rPr/>
                    <w:t>Munckhof een pilot gestart. In die pilot hebben zeven bussen (Euro 3 tot en met Euro 6) ruim 130.000 kilometer afgelegd. In het bijbehorende meetprogramma is gekeken naar brandstofverbruik, technische prestaties van de motoren en operationele ervaring van de chauffeurs. Doel was het verkrijgen van inzicht in de geschiktheid van renewable diesel als klimaatneutrale oplossing. In de operatie bleek de inzet van renewable diesel zoals de inzet van een reguliere fossiele dieselbrandstof. De motoren presteerden goed en</w:t>
                  </w:r>
                  <w:r>
                    <w:rPr>
                      <w:spacing w:val="-3"/>
                    </w:rPr>
                    <w:t> </w:t>
                  </w:r>
                  <w:r>
                    <w:rPr/>
                    <w:t>de</w:t>
                  </w:r>
                  <w:r>
                    <w:rPr>
                      <w:spacing w:val="-5"/>
                    </w:rPr>
                    <w:t> </w:t>
                  </w:r>
                  <w:r>
                    <w:rPr/>
                    <w:t>chauffeurs</w:t>
                  </w:r>
                  <w:r>
                    <w:rPr>
                      <w:spacing w:val="-3"/>
                    </w:rPr>
                    <w:t> </w:t>
                  </w:r>
                  <w:r>
                    <w:rPr/>
                    <w:t>merkten</w:t>
                  </w:r>
                  <w:r>
                    <w:rPr>
                      <w:spacing w:val="-3"/>
                    </w:rPr>
                    <w:t> </w:t>
                  </w:r>
                  <w:r>
                    <w:rPr/>
                    <w:t>geen</w:t>
                  </w:r>
                  <w:r>
                    <w:rPr>
                      <w:spacing w:val="-3"/>
                    </w:rPr>
                    <w:t> </w:t>
                  </w:r>
                  <w:r>
                    <w:rPr/>
                    <w:t>verschil.</w:t>
                  </w:r>
                  <w:r>
                    <w:rPr>
                      <w:spacing w:val="-4"/>
                    </w:rPr>
                    <w:t> </w:t>
                  </w:r>
                  <w:r>
                    <w:rPr/>
                    <w:t>Hoewel</w:t>
                  </w:r>
                  <w:r>
                    <w:rPr>
                      <w:spacing w:val="-4"/>
                    </w:rPr>
                    <w:t> </w:t>
                  </w:r>
                  <w:r>
                    <w:rPr/>
                    <w:t>de</w:t>
                  </w:r>
                  <w:r>
                    <w:rPr>
                      <w:spacing w:val="-2"/>
                    </w:rPr>
                    <w:t> </w:t>
                  </w:r>
                  <w:r>
                    <w:rPr/>
                    <w:t>één-op-één</w:t>
                  </w:r>
                  <w:r>
                    <w:rPr>
                      <w:spacing w:val="-3"/>
                    </w:rPr>
                    <w:t> </w:t>
                  </w:r>
                  <w:r>
                    <w:rPr/>
                    <w:t>vergelijking</w:t>
                  </w:r>
                  <w:r>
                    <w:rPr>
                      <w:spacing w:val="-2"/>
                    </w:rPr>
                    <w:t> </w:t>
                  </w:r>
                  <w:r>
                    <w:rPr/>
                    <w:t>van</w:t>
                  </w:r>
                  <w:r>
                    <w:rPr>
                      <w:spacing w:val="-3"/>
                    </w:rPr>
                    <w:t> </w:t>
                  </w:r>
                  <w:r>
                    <w:rPr/>
                    <w:t>verbruik</w:t>
                  </w:r>
                  <w:r>
                    <w:rPr>
                      <w:spacing w:val="-3"/>
                    </w:rPr>
                    <w:t> </w:t>
                  </w:r>
                  <w:r>
                    <w:rPr/>
                    <w:t>niet</w:t>
                  </w:r>
                  <w:r>
                    <w:rPr>
                      <w:spacing w:val="-4"/>
                    </w:rPr>
                    <w:t> </w:t>
                  </w:r>
                  <w:r>
                    <w:rPr/>
                    <w:t>eenvoudig</w:t>
                  </w:r>
                  <w:r>
                    <w:rPr>
                      <w:spacing w:val="-4"/>
                    </w:rPr>
                    <w:t> </w:t>
                  </w:r>
                  <w:r>
                    <w:rPr/>
                    <w:t>is</w:t>
                  </w:r>
                </w:p>
                <w:p>
                  <w:pPr>
                    <w:pStyle w:val="BodyText"/>
                    <w:ind w:left="119" w:right="116"/>
                    <w:jc w:val="both"/>
                  </w:pPr>
                  <w:r>
                    <w:rPr/>
                    <w:t>– immers zijn deze praktijkwaarden een resultante van de complexe interactie tussen vele factoren en is verandering niet direct toe te schrijven aan enkel het type brandstof – lieten de deelnemende bussen tijdens deze pilot vergelijkbaar verbruik noteren als tijdens de referentieperiode. Al met al wordt geconcludeerd dat renewable diesel een eenvoudig te implementeren klimaatneutrale oplossing is zonder aanwijsbare negatieve consequenties voor de betrouwbaarheid van de dienstverlening en/of onderhoud aan het voertuig. Hernieuwbare diesel lijkt daarmee een realistische optie voor busvervoer met zeer variabele inzetlocaties en op langere afstanden.</w:t>
                  </w:r>
                </w:p>
              </w:txbxContent>
            </v:textbox>
          </v:shape>
        </w:pict>
      </w:r>
      <w:r>
        <w:rPr>
          <w:spacing w:val="-49"/>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6"/>
        </w:rPr>
      </w:pPr>
    </w:p>
    <w:p>
      <w:pPr>
        <w:pStyle w:val="Heading1"/>
        <w:spacing w:before="35"/>
      </w:pPr>
      <w:r>
        <w:rPr>
          <w:color w:val="223F7B"/>
        </w:rPr>
        <w:t>Achtergrond</w:t>
      </w:r>
    </w:p>
    <w:p>
      <w:pPr>
        <w:pStyle w:val="BodyText"/>
        <w:spacing w:before="1"/>
        <w:ind w:left="115" w:right="153"/>
        <w:jc w:val="both"/>
      </w:pPr>
      <w:r>
        <w:rPr/>
        <w:t>De Nederlandse Spoorwegen (NS) heeft als ambitie haar reizigers per 2020 een klimaat-neutrale reis te bieden. Nu al rijdt de helft van de treinen op groene stroom afkomstig van steeds meer nieuwe windmolens die stapsgewijs</w:t>
      </w:r>
      <w:r>
        <w:rPr>
          <w:spacing w:val="-5"/>
        </w:rPr>
        <w:t> </w:t>
      </w:r>
      <w:r>
        <w:rPr/>
        <w:t>in</w:t>
      </w:r>
      <w:r>
        <w:rPr>
          <w:spacing w:val="-4"/>
        </w:rPr>
        <w:t> </w:t>
      </w:r>
      <w:r>
        <w:rPr/>
        <w:t>gebruik</w:t>
      </w:r>
      <w:r>
        <w:rPr>
          <w:spacing w:val="-4"/>
        </w:rPr>
        <w:t> </w:t>
      </w:r>
      <w:r>
        <w:rPr/>
        <w:t>worden</w:t>
      </w:r>
      <w:r>
        <w:rPr>
          <w:spacing w:val="-4"/>
        </w:rPr>
        <w:t> </w:t>
      </w:r>
      <w:r>
        <w:rPr/>
        <w:t>genomen.</w:t>
      </w:r>
      <w:r>
        <w:rPr>
          <w:spacing w:val="-5"/>
        </w:rPr>
        <w:t> </w:t>
      </w:r>
      <w:r>
        <w:rPr/>
        <w:t>Per</w:t>
      </w:r>
      <w:r>
        <w:rPr>
          <w:spacing w:val="-5"/>
        </w:rPr>
        <w:t> </w:t>
      </w:r>
      <w:r>
        <w:rPr/>
        <w:t>2018</w:t>
      </w:r>
      <w:r>
        <w:rPr>
          <w:spacing w:val="-5"/>
        </w:rPr>
        <w:t> </w:t>
      </w:r>
      <w:r>
        <w:rPr/>
        <w:t>rijden</w:t>
      </w:r>
      <w:r>
        <w:rPr>
          <w:spacing w:val="-4"/>
        </w:rPr>
        <w:t> </w:t>
      </w:r>
      <w:r>
        <w:rPr/>
        <w:t>alle</w:t>
      </w:r>
      <w:r>
        <w:rPr>
          <w:spacing w:val="-5"/>
        </w:rPr>
        <w:t> </w:t>
      </w:r>
      <w:r>
        <w:rPr/>
        <w:t>elektrische</w:t>
      </w:r>
      <w:r>
        <w:rPr>
          <w:spacing w:val="-5"/>
        </w:rPr>
        <w:t> </w:t>
      </w:r>
      <w:r>
        <w:rPr/>
        <w:t>treinen</w:t>
      </w:r>
      <w:r>
        <w:rPr>
          <w:spacing w:val="-4"/>
        </w:rPr>
        <w:t> </w:t>
      </w:r>
      <w:r>
        <w:rPr/>
        <w:t>op</w:t>
      </w:r>
      <w:r>
        <w:rPr>
          <w:spacing w:val="-4"/>
        </w:rPr>
        <w:t> </w:t>
      </w:r>
      <w:r>
        <w:rPr/>
        <w:t>windenergie.</w:t>
      </w:r>
      <w:r>
        <w:rPr>
          <w:spacing w:val="-5"/>
        </w:rPr>
        <w:t> </w:t>
      </w:r>
      <w:r>
        <w:rPr/>
        <w:t>Daarmee</w:t>
      </w:r>
      <w:r>
        <w:rPr>
          <w:spacing w:val="-5"/>
        </w:rPr>
        <w:t> </w:t>
      </w:r>
      <w:r>
        <w:rPr/>
        <w:t>is</w:t>
      </w:r>
      <w:r>
        <w:rPr>
          <w:spacing w:val="-5"/>
        </w:rPr>
        <w:t> </w:t>
      </w:r>
      <w:r>
        <w:rPr/>
        <w:t>de ambitie echter nog niet waargemaakt. NS heeft namelijk altijd vervangend vervoer nodig. Enerzijds worden bussen ingezet tijdens geplande werkzaamheden, waaronder meerdaagse werkzaamheden op bepaalde spoortrajecten. Anderzijds dient busvervoer als achtervang wanneer door onvoorziene omstandigheden een bepaald baanvak tijdelijk niet beschikbaar is, bijvoorbeeld in geval van een aanrijding of een defect aan de infrastructuur of</w:t>
      </w:r>
      <w:r>
        <w:rPr>
          <w:spacing w:val="-21"/>
        </w:rPr>
        <w:t> </w:t>
      </w:r>
      <w:r>
        <w:rPr/>
        <w:t>treinmaterieel.</w:t>
      </w:r>
    </w:p>
    <w:p>
      <w:pPr>
        <w:pStyle w:val="BodyText"/>
        <w:ind w:left="115" w:right="155"/>
        <w:jc w:val="both"/>
      </w:pPr>
      <w:r>
        <w:rPr/>
        <w:t>Momenteel verzorgt Jan de Wit dit vervangend vervoer in de noordwestelijke regio van Nederland en neemt Munckhof de zuidoostelijke helft van het land voor haar rekening. Hoge mate van flexibiliteit is de belangrijkste vereiste die wordt gesteld aan de gecontracteerde busvervoerders. Immers moet het reizigersaanbod overal en op ieder moment opgevangen kunnen worden. Dit heeft een tweetal implicaties:</w:t>
      </w:r>
    </w:p>
    <w:p>
      <w:pPr>
        <w:pStyle w:val="ListParagraph"/>
        <w:numPr>
          <w:ilvl w:val="0"/>
          <w:numId w:val="1"/>
        </w:numPr>
        <w:tabs>
          <w:tab w:pos="836" w:val="left" w:leader="none"/>
        </w:tabs>
        <w:spacing w:line="240" w:lineRule="auto" w:before="2" w:after="0"/>
        <w:ind w:left="835" w:right="157" w:hanging="360"/>
        <w:jc w:val="both"/>
        <w:rPr>
          <w:sz w:val="20"/>
        </w:rPr>
      </w:pPr>
      <w:r>
        <w:rPr>
          <w:sz w:val="20"/>
        </w:rPr>
        <w:t>Er is sprake van een </w:t>
      </w:r>
      <w:r>
        <w:rPr>
          <w:b/>
          <w:sz w:val="20"/>
        </w:rPr>
        <w:t>sterk variërende busvloot </w:t>
      </w:r>
      <w:r>
        <w:rPr>
          <w:sz w:val="20"/>
        </w:rPr>
        <w:t>en sterk variërende plaats van inzet. Veelal wordt de benodigde buscapaciteit bij derde partijen in de nabije omgeving gezocht (zgn. ‘charters’). Deze dynamiek bemoeilijkt inzet van zero emissie</w:t>
      </w:r>
      <w:r>
        <w:rPr>
          <w:spacing w:val="-27"/>
          <w:sz w:val="20"/>
        </w:rPr>
        <w:t> </w:t>
      </w:r>
      <w:r>
        <w:rPr>
          <w:sz w:val="20"/>
        </w:rPr>
        <w:t>materieel.</w:t>
      </w:r>
    </w:p>
    <w:p>
      <w:pPr>
        <w:pStyle w:val="ListParagraph"/>
        <w:numPr>
          <w:ilvl w:val="0"/>
          <w:numId w:val="1"/>
        </w:numPr>
        <w:tabs>
          <w:tab w:pos="836" w:val="left" w:leader="none"/>
        </w:tabs>
        <w:spacing w:line="240" w:lineRule="auto" w:before="0" w:after="0"/>
        <w:ind w:left="835" w:right="155" w:hanging="360"/>
        <w:jc w:val="both"/>
        <w:rPr>
          <w:sz w:val="20"/>
        </w:rPr>
      </w:pPr>
      <w:r>
        <w:rPr>
          <w:sz w:val="20"/>
        </w:rPr>
        <w:t>Er</w:t>
      </w:r>
      <w:r>
        <w:rPr>
          <w:spacing w:val="-10"/>
          <w:sz w:val="20"/>
        </w:rPr>
        <w:t> </w:t>
      </w:r>
      <w:r>
        <w:rPr>
          <w:sz w:val="20"/>
        </w:rPr>
        <w:t>is</w:t>
      </w:r>
      <w:r>
        <w:rPr>
          <w:spacing w:val="-12"/>
          <w:sz w:val="20"/>
        </w:rPr>
        <w:t> </w:t>
      </w:r>
      <w:r>
        <w:rPr>
          <w:sz w:val="20"/>
        </w:rPr>
        <w:t>in</w:t>
      </w:r>
      <w:r>
        <w:rPr>
          <w:spacing w:val="-9"/>
          <w:sz w:val="20"/>
        </w:rPr>
        <w:t> </w:t>
      </w:r>
      <w:r>
        <w:rPr>
          <w:sz w:val="20"/>
        </w:rPr>
        <w:t>geval</w:t>
      </w:r>
      <w:r>
        <w:rPr>
          <w:spacing w:val="-8"/>
          <w:sz w:val="20"/>
        </w:rPr>
        <w:t> </w:t>
      </w:r>
      <w:r>
        <w:rPr>
          <w:sz w:val="20"/>
        </w:rPr>
        <w:t>van</w:t>
      </w:r>
      <w:r>
        <w:rPr>
          <w:spacing w:val="-7"/>
          <w:sz w:val="20"/>
        </w:rPr>
        <w:t> </w:t>
      </w:r>
      <w:r>
        <w:rPr>
          <w:sz w:val="20"/>
        </w:rPr>
        <w:t>verstoringen</w:t>
      </w:r>
      <w:r>
        <w:rPr>
          <w:spacing w:val="-7"/>
          <w:sz w:val="20"/>
        </w:rPr>
        <w:t> </w:t>
      </w:r>
      <w:r>
        <w:rPr>
          <w:sz w:val="20"/>
        </w:rPr>
        <w:t>sprake</w:t>
      </w:r>
      <w:r>
        <w:rPr>
          <w:spacing w:val="-9"/>
          <w:sz w:val="20"/>
        </w:rPr>
        <w:t> </w:t>
      </w:r>
      <w:r>
        <w:rPr>
          <w:sz w:val="20"/>
        </w:rPr>
        <w:t>van</w:t>
      </w:r>
      <w:r>
        <w:rPr>
          <w:spacing w:val="-10"/>
          <w:sz w:val="20"/>
        </w:rPr>
        <w:t> </w:t>
      </w:r>
      <w:r>
        <w:rPr>
          <w:b/>
          <w:sz w:val="20"/>
        </w:rPr>
        <w:t>hoge</w:t>
      </w:r>
      <w:r>
        <w:rPr>
          <w:b/>
          <w:spacing w:val="-10"/>
          <w:sz w:val="20"/>
        </w:rPr>
        <w:t> </w:t>
      </w:r>
      <w:r>
        <w:rPr>
          <w:b/>
          <w:sz w:val="20"/>
        </w:rPr>
        <w:t>tijdsdruk</w:t>
      </w:r>
      <w:r>
        <w:rPr>
          <w:sz w:val="20"/>
        </w:rPr>
        <w:t>.</w:t>
      </w:r>
      <w:r>
        <w:rPr>
          <w:spacing w:val="-10"/>
          <w:sz w:val="20"/>
        </w:rPr>
        <w:t> </w:t>
      </w:r>
      <w:r>
        <w:rPr>
          <w:sz w:val="20"/>
        </w:rPr>
        <w:t>Bussen</w:t>
      </w:r>
      <w:r>
        <w:rPr>
          <w:spacing w:val="-9"/>
          <w:sz w:val="20"/>
        </w:rPr>
        <w:t> </w:t>
      </w:r>
      <w:r>
        <w:rPr>
          <w:sz w:val="20"/>
        </w:rPr>
        <w:t>dienen</w:t>
      </w:r>
      <w:r>
        <w:rPr>
          <w:spacing w:val="-9"/>
          <w:sz w:val="20"/>
        </w:rPr>
        <w:t> </w:t>
      </w:r>
      <w:r>
        <w:rPr>
          <w:sz w:val="20"/>
        </w:rPr>
        <w:t>dan</w:t>
      </w:r>
      <w:r>
        <w:rPr>
          <w:spacing w:val="-9"/>
          <w:sz w:val="20"/>
        </w:rPr>
        <w:t> </w:t>
      </w:r>
      <w:r>
        <w:rPr>
          <w:sz w:val="20"/>
        </w:rPr>
        <w:t>zo</w:t>
      </w:r>
      <w:r>
        <w:rPr>
          <w:spacing w:val="-7"/>
          <w:sz w:val="20"/>
        </w:rPr>
        <w:t> </w:t>
      </w:r>
      <w:r>
        <w:rPr>
          <w:sz w:val="20"/>
        </w:rPr>
        <w:t>snel</w:t>
      </w:r>
      <w:r>
        <w:rPr>
          <w:spacing w:val="-8"/>
          <w:sz w:val="20"/>
        </w:rPr>
        <w:t> </w:t>
      </w:r>
      <w:r>
        <w:rPr>
          <w:sz w:val="20"/>
        </w:rPr>
        <w:t>mogelijk</w:t>
      </w:r>
      <w:r>
        <w:rPr>
          <w:spacing w:val="-10"/>
          <w:sz w:val="20"/>
        </w:rPr>
        <w:t> </w:t>
      </w:r>
      <w:r>
        <w:rPr>
          <w:sz w:val="20"/>
        </w:rPr>
        <w:t>ter</w:t>
      </w:r>
      <w:r>
        <w:rPr>
          <w:spacing w:val="-10"/>
          <w:sz w:val="20"/>
        </w:rPr>
        <w:t> </w:t>
      </w:r>
      <w:r>
        <w:rPr>
          <w:sz w:val="20"/>
        </w:rPr>
        <w:t>plaatse te zijn. Er is geen tijd om eerst accubatterijen op te laden of te verwisselen of om het dichtstbijzijnde waterstof-laadstation te</w:t>
      </w:r>
      <w:r>
        <w:rPr>
          <w:spacing w:val="-20"/>
          <w:sz w:val="20"/>
        </w:rPr>
        <w:t> </w:t>
      </w:r>
      <w:r>
        <w:rPr>
          <w:sz w:val="20"/>
        </w:rPr>
        <w:t>bezoeken.</w:t>
      </w:r>
    </w:p>
    <w:p>
      <w:pPr>
        <w:pStyle w:val="BodyText"/>
        <w:ind w:left="115" w:right="106"/>
        <w:jc w:val="both"/>
      </w:pPr>
      <w:r>
        <w:rPr/>
        <w:t>NS wil weten hoe een duurzame invulling gegeven kan worden aan het vervangend busvervoer als laatste stap naar het aanbieden van een klimaat-neutrale passagiersreis, zonder dat dit te koste gaat van de kwaliteit van dienstverlening.</w:t>
      </w:r>
      <w:r>
        <w:rPr>
          <w:spacing w:val="-15"/>
        </w:rPr>
        <w:t> </w:t>
      </w:r>
      <w:r>
        <w:rPr/>
        <w:t>In</w:t>
      </w:r>
      <w:r>
        <w:rPr>
          <w:spacing w:val="-14"/>
        </w:rPr>
        <w:t> </w:t>
      </w:r>
      <w:r>
        <w:rPr/>
        <w:t>dat</w:t>
      </w:r>
      <w:r>
        <w:rPr>
          <w:spacing w:val="-14"/>
        </w:rPr>
        <w:t> </w:t>
      </w:r>
      <w:r>
        <w:rPr/>
        <w:t>kader</w:t>
      </w:r>
      <w:r>
        <w:rPr>
          <w:spacing w:val="-14"/>
        </w:rPr>
        <w:t> </w:t>
      </w:r>
      <w:r>
        <w:rPr/>
        <w:t>is</w:t>
      </w:r>
      <w:r>
        <w:rPr>
          <w:spacing w:val="-16"/>
        </w:rPr>
        <w:t> </w:t>
      </w:r>
      <w:r>
        <w:rPr/>
        <w:t>een</w:t>
      </w:r>
      <w:r>
        <w:rPr>
          <w:spacing w:val="-14"/>
        </w:rPr>
        <w:t> </w:t>
      </w:r>
      <w:r>
        <w:rPr/>
        <w:t>pilot</w:t>
      </w:r>
      <w:r>
        <w:rPr>
          <w:spacing w:val="-14"/>
        </w:rPr>
        <w:t> </w:t>
      </w:r>
      <w:r>
        <w:rPr/>
        <w:t>en</w:t>
      </w:r>
      <w:r>
        <w:rPr>
          <w:spacing w:val="-14"/>
        </w:rPr>
        <w:t> </w:t>
      </w:r>
      <w:r>
        <w:rPr/>
        <w:t>meetprogramma</w:t>
      </w:r>
      <w:r>
        <w:rPr>
          <w:spacing w:val="-12"/>
        </w:rPr>
        <w:t> </w:t>
      </w:r>
      <w:r>
        <w:rPr/>
        <w:t>gestart</w:t>
      </w:r>
      <w:r>
        <w:rPr>
          <w:spacing w:val="-14"/>
        </w:rPr>
        <w:t> </w:t>
      </w:r>
      <w:r>
        <w:rPr/>
        <w:t>naar</w:t>
      </w:r>
      <w:r>
        <w:rPr>
          <w:spacing w:val="-14"/>
        </w:rPr>
        <w:t> </w:t>
      </w:r>
      <w:r>
        <w:rPr/>
        <w:t>de</w:t>
      </w:r>
      <w:r>
        <w:rPr>
          <w:spacing w:val="-15"/>
        </w:rPr>
        <w:t> </w:t>
      </w:r>
      <w:r>
        <w:rPr/>
        <w:t>inzet</w:t>
      </w:r>
      <w:r>
        <w:rPr>
          <w:spacing w:val="-14"/>
        </w:rPr>
        <w:t> </w:t>
      </w:r>
      <w:r>
        <w:rPr/>
        <w:t>van</w:t>
      </w:r>
      <w:r>
        <w:rPr>
          <w:spacing w:val="-14"/>
        </w:rPr>
        <w:t> </w:t>
      </w:r>
      <w:r>
        <w:rPr/>
        <w:t>vloeibare</w:t>
      </w:r>
      <w:r>
        <w:rPr>
          <w:spacing w:val="-15"/>
        </w:rPr>
        <w:t> </w:t>
      </w:r>
      <w:r>
        <w:rPr/>
        <w:t>biobrand-stoffen.</w:t>
      </w:r>
    </w:p>
    <w:p>
      <w:pPr>
        <w:spacing w:after="0"/>
        <w:jc w:val="both"/>
        <w:sectPr>
          <w:footerReference w:type="default" r:id="rId5"/>
          <w:type w:val="continuous"/>
          <w:pgSz w:w="11900" w:h="16850"/>
          <w:pgMar w:footer="662" w:top="1400" w:bottom="860" w:left="1300" w:right="1260"/>
          <w:pgNumType w:start="1"/>
        </w:sectPr>
      </w:pPr>
    </w:p>
    <w:p>
      <w:pPr>
        <w:spacing w:line="243" w:lineRule="exact" w:before="36"/>
        <w:ind w:left="115" w:right="0" w:firstLine="0"/>
        <w:jc w:val="both"/>
        <w:rPr>
          <w:i/>
          <w:sz w:val="20"/>
        </w:rPr>
      </w:pPr>
      <w:r>
        <w:rPr>
          <w:i/>
          <w:sz w:val="20"/>
        </w:rPr>
        <w:t>Beleid: transitie naar een duurzamer brandstofmix</w:t>
      </w:r>
    </w:p>
    <w:p>
      <w:pPr>
        <w:pStyle w:val="BodyText"/>
        <w:ind w:left="115" w:right="115"/>
        <w:jc w:val="both"/>
      </w:pPr>
      <w:r>
        <w:rPr/>
        <w:t>Deze casus met vervangend busvervoer van NS geeft een vernieuwende interpretatie aan het nationale beleid ten aanzien van duurzame mobiliteit. In het kader van het SER Energieakkoord (2013) is een adaptieve en gerichte meersporenstrategie ontwikkeld, waarmee Nederland streeft naar een positie in de Europese </w:t>
      </w:r>
      <w:r>
        <w:rPr>
          <w:position w:val="1"/>
        </w:rPr>
        <w:t>voorhoede qua duurzame mobiliteit. Er is een reductie van 25Mton CO</w:t>
      </w:r>
      <w:r>
        <w:rPr>
          <w:sz w:val="13"/>
        </w:rPr>
        <w:t>2 </w:t>
      </w:r>
      <w:r>
        <w:rPr>
          <w:position w:val="1"/>
        </w:rPr>
        <w:t>in 2030 ten opzichte van 1990 (-17%) </w:t>
      </w:r>
      <w:r>
        <w:rPr/>
        <w:t>gesteld voor alle mobiliteit op Nederlands grondgebied. Touringcars en OV-bussen wordt, ten opzichte van andere vormen van wegverkeer, een voortrekkersrol toegeschreven wat betreft het leveren van een positieve bijdrage aan zowel het mondiale klimaatprobleem als aan de lokale luchtkwaliteit.</w:t>
      </w:r>
    </w:p>
    <w:p>
      <w:pPr>
        <w:pStyle w:val="BodyText"/>
        <w:spacing w:before="6"/>
        <w:rPr>
          <w:sz w:val="16"/>
        </w:rPr>
      </w:pPr>
    </w:p>
    <w:p>
      <w:pPr>
        <w:spacing w:line="243" w:lineRule="exact" w:before="1"/>
        <w:ind w:left="115" w:right="0" w:firstLine="0"/>
        <w:jc w:val="both"/>
        <w:rPr>
          <w:i/>
          <w:sz w:val="20"/>
        </w:rPr>
      </w:pPr>
      <w:r>
        <w:rPr>
          <w:i/>
          <w:sz w:val="20"/>
        </w:rPr>
        <w:t>Praktijkinzichten ten aanzien van de transitieaanpak</w:t>
      </w:r>
    </w:p>
    <w:p>
      <w:pPr>
        <w:pStyle w:val="BodyText"/>
        <w:ind w:left="115" w:right="112"/>
        <w:jc w:val="both"/>
      </w:pPr>
      <w:r>
        <w:rPr/>
        <w:t>In dit kader heeft Tweede Kamerlid Stientje van Veldhoven heeft op 30 oktober 2014 een motie ingediend, waarin zij de regering onder meer verzocht heeft een uitrol- en investeringsagenda uit te werken ten aanzien van</w:t>
      </w:r>
      <w:r>
        <w:rPr>
          <w:spacing w:val="-4"/>
        </w:rPr>
        <w:t> </w:t>
      </w:r>
      <w:r>
        <w:rPr/>
        <w:t>de</w:t>
      </w:r>
      <w:r>
        <w:rPr>
          <w:spacing w:val="-6"/>
        </w:rPr>
        <w:t> </w:t>
      </w:r>
      <w:r>
        <w:rPr/>
        <w:t>transitie</w:t>
      </w:r>
      <w:r>
        <w:rPr>
          <w:spacing w:val="-6"/>
        </w:rPr>
        <w:t> </w:t>
      </w:r>
      <w:r>
        <w:rPr/>
        <w:t>naar</w:t>
      </w:r>
      <w:r>
        <w:rPr>
          <w:spacing w:val="-5"/>
        </w:rPr>
        <w:t> </w:t>
      </w:r>
      <w:r>
        <w:rPr/>
        <w:t>uitstootvrij</w:t>
      </w:r>
      <w:r>
        <w:rPr>
          <w:spacing w:val="-5"/>
        </w:rPr>
        <w:t> </w:t>
      </w:r>
      <w:r>
        <w:rPr/>
        <w:t>openbaar</w:t>
      </w:r>
      <w:r>
        <w:rPr>
          <w:spacing w:val="-7"/>
        </w:rPr>
        <w:t> </w:t>
      </w:r>
      <w:r>
        <w:rPr/>
        <w:t>busvervoer,</w:t>
      </w:r>
      <w:r>
        <w:rPr>
          <w:spacing w:val="-4"/>
        </w:rPr>
        <w:t> </w:t>
      </w:r>
      <w:r>
        <w:rPr/>
        <w:t>waarin</w:t>
      </w:r>
      <w:r>
        <w:rPr>
          <w:spacing w:val="-4"/>
        </w:rPr>
        <w:t> </w:t>
      </w:r>
      <w:r>
        <w:rPr/>
        <w:t>knelpunten</w:t>
      </w:r>
      <w:r>
        <w:rPr>
          <w:spacing w:val="-4"/>
        </w:rPr>
        <w:t> </w:t>
      </w:r>
      <w:r>
        <w:rPr/>
        <w:t>in</w:t>
      </w:r>
      <w:r>
        <w:rPr>
          <w:spacing w:val="-4"/>
        </w:rPr>
        <w:t> </w:t>
      </w:r>
      <w:r>
        <w:rPr/>
        <w:t>regelgeving</w:t>
      </w:r>
      <w:r>
        <w:rPr>
          <w:spacing w:val="-5"/>
        </w:rPr>
        <w:t> </w:t>
      </w:r>
      <w:r>
        <w:rPr/>
        <w:t>en</w:t>
      </w:r>
      <w:r>
        <w:rPr>
          <w:spacing w:val="-4"/>
        </w:rPr>
        <w:t> </w:t>
      </w:r>
      <w:r>
        <w:rPr/>
        <w:t>praktijk</w:t>
      </w:r>
      <w:r>
        <w:rPr>
          <w:spacing w:val="-7"/>
        </w:rPr>
        <w:t> </w:t>
      </w:r>
      <w:r>
        <w:rPr/>
        <w:t>onderzocht en opgelost worden. In 2015 reageerde toenmalig Staatssecretaris van Infrastructuur en Milieu W.J. Mansveld (2015) per brief over de voortgang van deze uitrol. Hierin wordt het algemene beeld bevestigd dat in 2025, ondanks uitgesproken ambities, naar verwachting slechts 35 procent van de OV-bussen uitstootvrij kan rondrijden.</w:t>
      </w:r>
      <w:r>
        <w:rPr>
          <w:spacing w:val="-4"/>
        </w:rPr>
        <w:t> </w:t>
      </w:r>
      <w:r>
        <w:rPr/>
        <w:t>Een</w:t>
      </w:r>
      <w:r>
        <w:rPr>
          <w:spacing w:val="-3"/>
        </w:rPr>
        <w:t> </w:t>
      </w:r>
      <w:r>
        <w:rPr/>
        <w:t>drietal</w:t>
      </w:r>
      <w:r>
        <w:rPr>
          <w:spacing w:val="-4"/>
        </w:rPr>
        <w:t> </w:t>
      </w:r>
      <w:r>
        <w:rPr/>
        <w:t>uitdagingen</w:t>
      </w:r>
      <w:r>
        <w:rPr>
          <w:spacing w:val="-3"/>
        </w:rPr>
        <w:t> </w:t>
      </w:r>
      <w:r>
        <w:rPr/>
        <w:t>staat</w:t>
      </w:r>
      <w:r>
        <w:rPr>
          <w:spacing w:val="-4"/>
        </w:rPr>
        <w:t> </w:t>
      </w:r>
      <w:r>
        <w:rPr/>
        <w:t>snelle</w:t>
      </w:r>
      <w:r>
        <w:rPr>
          <w:spacing w:val="-5"/>
        </w:rPr>
        <w:t> </w:t>
      </w:r>
      <w:r>
        <w:rPr/>
        <w:t>uitrol</w:t>
      </w:r>
      <w:r>
        <w:rPr>
          <w:spacing w:val="-4"/>
        </w:rPr>
        <w:t> </w:t>
      </w:r>
      <w:r>
        <w:rPr/>
        <w:t>van</w:t>
      </w:r>
      <w:r>
        <w:rPr>
          <w:spacing w:val="-3"/>
        </w:rPr>
        <w:t> </w:t>
      </w:r>
      <w:r>
        <w:rPr/>
        <w:t>zero</w:t>
      </w:r>
      <w:r>
        <w:rPr>
          <w:spacing w:val="-4"/>
        </w:rPr>
        <w:t> </w:t>
      </w:r>
      <w:r>
        <w:rPr/>
        <w:t>emissie</w:t>
      </w:r>
      <w:r>
        <w:rPr>
          <w:spacing w:val="-5"/>
        </w:rPr>
        <w:t> </w:t>
      </w:r>
      <w:r>
        <w:rPr/>
        <w:t>busvervoer</w:t>
      </w:r>
      <w:r>
        <w:rPr>
          <w:spacing w:val="-4"/>
        </w:rPr>
        <w:t> </w:t>
      </w:r>
      <w:r>
        <w:rPr/>
        <w:t>in</w:t>
      </w:r>
      <w:r>
        <w:rPr>
          <w:spacing w:val="-3"/>
        </w:rPr>
        <w:t> </w:t>
      </w:r>
      <w:r>
        <w:rPr/>
        <w:t>de</w:t>
      </w:r>
      <w:r>
        <w:rPr>
          <w:spacing w:val="-5"/>
        </w:rPr>
        <w:t> </w:t>
      </w:r>
      <w:r>
        <w:rPr/>
        <w:t>weg:</w:t>
      </w:r>
    </w:p>
    <w:p>
      <w:pPr>
        <w:pStyle w:val="BodyText"/>
        <w:spacing w:before="11"/>
        <w:rPr>
          <w:sz w:val="19"/>
        </w:rPr>
      </w:pPr>
    </w:p>
    <w:p>
      <w:pPr>
        <w:pStyle w:val="ListParagraph"/>
        <w:numPr>
          <w:ilvl w:val="0"/>
          <w:numId w:val="2"/>
        </w:numPr>
        <w:tabs>
          <w:tab w:pos="742" w:val="left" w:leader="none"/>
        </w:tabs>
        <w:spacing w:line="240" w:lineRule="auto" w:before="0" w:after="0"/>
        <w:ind w:left="741" w:right="0" w:hanging="266"/>
        <w:jc w:val="left"/>
        <w:rPr>
          <w:sz w:val="20"/>
        </w:rPr>
      </w:pPr>
      <w:r>
        <w:rPr>
          <w:sz w:val="20"/>
        </w:rPr>
        <w:t>Financieringsbehoefte:</w:t>
      </w:r>
    </w:p>
    <w:p>
      <w:pPr>
        <w:pStyle w:val="ListParagraph"/>
        <w:numPr>
          <w:ilvl w:val="1"/>
          <w:numId w:val="2"/>
        </w:numPr>
        <w:tabs>
          <w:tab w:pos="1196" w:val="left" w:leader="none"/>
        </w:tabs>
        <w:spacing w:line="240" w:lineRule="auto" w:before="2" w:after="0"/>
        <w:ind w:left="1195" w:right="113" w:hanging="360"/>
        <w:jc w:val="both"/>
        <w:rPr>
          <w:sz w:val="20"/>
        </w:rPr>
      </w:pPr>
      <w:r>
        <w:rPr>
          <w:sz w:val="20"/>
        </w:rPr>
        <w:t>Gewenst</w:t>
      </w:r>
      <w:r>
        <w:rPr>
          <w:spacing w:val="-4"/>
          <w:sz w:val="20"/>
        </w:rPr>
        <w:t> </w:t>
      </w:r>
      <w:r>
        <w:rPr>
          <w:sz w:val="20"/>
        </w:rPr>
        <w:t>eindbeeld</w:t>
      </w:r>
      <w:r>
        <w:rPr>
          <w:spacing w:val="-6"/>
          <w:sz w:val="20"/>
        </w:rPr>
        <w:t> </w:t>
      </w:r>
      <w:r>
        <w:rPr>
          <w:sz w:val="20"/>
        </w:rPr>
        <w:t>is</w:t>
      </w:r>
      <w:r>
        <w:rPr>
          <w:spacing w:val="-8"/>
          <w:sz w:val="20"/>
        </w:rPr>
        <w:t> </w:t>
      </w:r>
      <w:r>
        <w:rPr>
          <w:sz w:val="20"/>
        </w:rPr>
        <w:t>dat</w:t>
      </w:r>
      <w:r>
        <w:rPr>
          <w:spacing w:val="-6"/>
          <w:sz w:val="20"/>
        </w:rPr>
        <w:t> </w:t>
      </w:r>
      <w:r>
        <w:rPr>
          <w:sz w:val="20"/>
        </w:rPr>
        <w:t>zero</w:t>
      </w:r>
      <w:r>
        <w:rPr>
          <w:spacing w:val="-4"/>
          <w:sz w:val="20"/>
        </w:rPr>
        <w:t> </w:t>
      </w:r>
      <w:r>
        <w:rPr>
          <w:sz w:val="20"/>
        </w:rPr>
        <w:t>emissie</w:t>
      </w:r>
      <w:r>
        <w:rPr>
          <w:spacing w:val="-7"/>
          <w:sz w:val="20"/>
        </w:rPr>
        <w:t> </w:t>
      </w:r>
      <w:r>
        <w:rPr>
          <w:sz w:val="20"/>
        </w:rPr>
        <w:t>bussen</w:t>
      </w:r>
      <w:r>
        <w:rPr>
          <w:spacing w:val="-6"/>
          <w:sz w:val="20"/>
        </w:rPr>
        <w:t> </w:t>
      </w:r>
      <w:r>
        <w:rPr>
          <w:sz w:val="20"/>
        </w:rPr>
        <w:t>een</w:t>
      </w:r>
      <w:r>
        <w:rPr>
          <w:spacing w:val="-6"/>
          <w:sz w:val="20"/>
        </w:rPr>
        <w:t> </w:t>
      </w:r>
      <w:r>
        <w:rPr>
          <w:sz w:val="20"/>
        </w:rPr>
        <w:t>zodanige</w:t>
      </w:r>
      <w:r>
        <w:rPr>
          <w:spacing w:val="-5"/>
          <w:sz w:val="20"/>
        </w:rPr>
        <w:t> </w:t>
      </w:r>
      <w:r>
        <w:rPr>
          <w:sz w:val="20"/>
        </w:rPr>
        <w:t>Total</w:t>
      </w:r>
      <w:r>
        <w:rPr>
          <w:spacing w:val="-7"/>
          <w:sz w:val="20"/>
        </w:rPr>
        <w:t> </w:t>
      </w:r>
      <w:r>
        <w:rPr>
          <w:sz w:val="20"/>
        </w:rPr>
        <w:t>Cost</w:t>
      </w:r>
      <w:r>
        <w:rPr>
          <w:spacing w:val="-6"/>
          <w:sz w:val="20"/>
        </w:rPr>
        <w:t> </w:t>
      </w:r>
      <w:r>
        <w:rPr>
          <w:sz w:val="20"/>
        </w:rPr>
        <w:t>of</w:t>
      </w:r>
      <w:r>
        <w:rPr>
          <w:spacing w:val="-7"/>
          <w:sz w:val="20"/>
        </w:rPr>
        <w:t> </w:t>
      </w:r>
      <w:r>
        <w:rPr>
          <w:sz w:val="20"/>
        </w:rPr>
        <w:t>Ownership</w:t>
      </w:r>
      <w:r>
        <w:rPr>
          <w:spacing w:val="-6"/>
          <w:sz w:val="20"/>
        </w:rPr>
        <w:t> </w:t>
      </w:r>
      <w:r>
        <w:rPr>
          <w:sz w:val="20"/>
        </w:rPr>
        <w:t>(TCO)</w:t>
      </w:r>
      <w:r>
        <w:rPr>
          <w:spacing w:val="-4"/>
          <w:sz w:val="20"/>
        </w:rPr>
        <w:t> </w:t>
      </w:r>
      <w:r>
        <w:rPr>
          <w:sz w:val="20"/>
        </w:rPr>
        <w:t>hebben dat</w:t>
      </w:r>
      <w:r>
        <w:rPr>
          <w:spacing w:val="-6"/>
          <w:sz w:val="20"/>
        </w:rPr>
        <w:t> </w:t>
      </w:r>
      <w:r>
        <w:rPr>
          <w:sz w:val="20"/>
        </w:rPr>
        <w:t>zij</w:t>
      </w:r>
      <w:r>
        <w:rPr>
          <w:spacing w:val="-6"/>
          <w:sz w:val="20"/>
        </w:rPr>
        <w:t> </w:t>
      </w:r>
      <w:r>
        <w:rPr>
          <w:sz w:val="20"/>
        </w:rPr>
        <w:t>concurrerend</w:t>
      </w:r>
      <w:r>
        <w:rPr>
          <w:spacing w:val="-6"/>
          <w:sz w:val="20"/>
        </w:rPr>
        <w:t> </w:t>
      </w:r>
      <w:r>
        <w:rPr>
          <w:sz w:val="20"/>
        </w:rPr>
        <w:t>zijn</w:t>
      </w:r>
      <w:r>
        <w:rPr>
          <w:spacing w:val="-6"/>
          <w:sz w:val="20"/>
        </w:rPr>
        <w:t> </w:t>
      </w:r>
      <w:r>
        <w:rPr>
          <w:sz w:val="20"/>
        </w:rPr>
        <w:t>met</w:t>
      </w:r>
      <w:r>
        <w:rPr>
          <w:spacing w:val="-6"/>
          <w:sz w:val="20"/>
        </w:rPr>
        <w:t> </w:t>
      </w:r>
      <w:r>
        <w:rPr>
          <w:sz w:val="20"/>
        </w:rPr>
        <w:t>conventionele</w:t>
      </w:r>
      <w:r>
        <w:rPr>
          <w:spacing w:val="-7"/>
          <w:sz w:val="20"/>
        </w:rPr>
        <w:t> </w:t>
      </w:r>
      <w:r>
        <w:rPr>
          <w:sz w:val="20"/>
        </w:rPr>
        <w:t>dieselbussen.</w:t>
      </w:r>
    </w:p>
    <w:p>
      <w:pPr>
        <w:pStyle w:val="ListParagraph"/>
        <w:numPr>
          <w:ilvl w:val="1"/>
          <w:numId w:val="2"/>
        </w:numPr>
        <w:tabs>
          <w:tab w:pos="1196" w:val="left" w:leader="none"/>
        </w:tabs>
        <w:spacing w:line="240" w:lineRule="auto" w:before="2" w:after="0"/>
        <w:ind w:left="1195" w:right="115" w:hanging="360"/>
        <w:jc w:val="both"/>
        <w:rPr>
          <w:sz w:val="20"/>
        </w:rPr>
      </w:pPr>
      <w:r>
        <w:rPr>
          <w:sz w:val="20"/>
        </w:rPr>
        <w:t>Er bestaat geen gedeeld beeld van de kosten van de transitie naar ZEB. Tot dusver is het overheersende beeld dat het verschil in TCO dusdanig groot is, dat nog onbekend is hoe die financieringsbehoefte</w:t>
      </w:r>
      <w:r>
        <w:rPr>
          <w:spacing w:val="-7"/>
          <w:sz w:val="20"/>
        </w:rPr>
        <w:t> </w:t>
      </w:r>
      <w:r>
        <w:rPr>
          <w:sz w:val="20"/>
        </w:rPr>
        <w:t>voor</w:t>
      </w:r>
      <w:r>
        <w:rPr>
          <w:spacing w:val="-4"/>
          <w:sz w:val="20"/>
        </w:rPr>
        <w:t> </w:t>
      </w:r>
      <w:r>
        <w:rPr>
          <w:sz w:val="20"/>
        </w:rPr>
        <w:t>verduurzaming</w:t>
      </w:r>
      <w:r>
        <w:rPr>
          <w:spacing w:val="-6"/>
          <w:sz w:val="20"/>
        </w:rPr>
        <w:t> </w:t>
      </w:r>
      <w:r>
        <w:rPr>
          <w:sz w:val="20"/>
        </w:rPr>
        <w:t>van</w:t>
      </w:r>
      <w:r>
        <w:rPr>
          <w:spacing w:val="-5"/>
          <w:sz w:val="20"/>
        </w:rPr>
        <w:t> </w:t>
      </w:r>
      <w:r>
        <w:rPr>
          <w:sz w:val="20"/>
        </w:rPr>
        <w:t>de</w:t>
      </w:r>
      <w:r>
        <w:rPr>
          <w:spacing w:val="-7"/>
          <w:sz w:val="20"/>
        </w:rPr>
        <w:t> </w:t>
      </w:r>
      <w:r>
        <w:rPr>
          <w:sz w:val="20"/>
        </w:rPr>
        <w:t>Nederlandse</w:t>
      </w:r>
      <w:r>
        <w:rPr>
          <w:spacing w:val="-7"/>
          <w:sz w:val="20"/>
        </w:rPr>
        <w:t> </w:t>
      </w:r>
      <w:r>
        <w:rPr>
          <w:sz w:val="20"/>
        </w:rPr>
        <w:t>busvloot</w:t>
      </w:r>
      <w:r>
        <w:rPr>
          <w:spacing w:val="-6"/>
          <w:sz w:val="20"/>
        </w:rPr>
        <w:t> </w:t>
      </w:r>
      <w:r>
        <w:rPr>
          <w:sz w:val="20"/>
        </w:rPr>
        <w:t>afgedekt</w:t>
      </w:r>
      <w:r>
        <w:rPr>
          <w:spacing w:val="-6"/>
          <w:sz w:val="20"/>
        </w:rPr>
        <w:t> </w:t>
      </w:r>
      <w:r>
        <w:rPr>
          <w:sz w:val="20"/>
        </w:rPr>
        <w:t>moet</w:t>
      </w:r>
      <w:r>
        <w:rPr>
          <w:spacing w:val="-3"/>
          <w:sz w:val="20"/>
        </w:rPr>
        <w:t> </w:t>
      </w:r>
      <w:r>
        <w:rPr>
          <w:sz w:val="20"/>
        </w:rPr>
        <w:t>worden.</w:t>
      </w:r>
    </w:p>
    <w:p>
      <w:pPr>
        <w:pStyle w:val="ListParagraph"/>
        <w:numPr>
          <w:ilvl w:val="0"/>
          <w:numId w:val="2"/>
        </w:numPr>
        <w:tabs>
          <w:tab w:pos="742" w:val="left" w:leader="none"/>
        </w:tabs>
        <w:spacing w:line="242" w:lineRule="exact" w:before="0" w:after="0"/>
        <w:ind w:left="741" w:right="0" w:hanging="266"/>
        <w:jc w:val="left"/>
        <w:rPr>
          <w:sz w:val="20"/>
        </w:rPr>
      </w:pPr>
      <w:r>
        <w:rPr>
          <w:sz w:val="20"/>
        </w:rPr>
        <w:t>Technisch-operationele</w:t>
      </w:r>
      <w:r>
        <w:rPr>
          <w:spacing w:val="-22"/>
          <w:sz w:val="20"/>
        </w:rPr>
        <w:t> </w:t>
      </w:r>
      <w:r>
        <w:rPr>
          <w:sz w:val="20"/>
        </w:rPr>
        <w:t>haalbaarheid:</w:t>
      </w:r>
    </w:p>
    <w:p>
      <w:pPr>
        <w:pStyle w:val="ListParagraph"/>
        <w:numPr>
          <w:ilvl w:val="1"/>
          <w:numId w:val="2"/>
        </w:numPr>
        <w:tabs>
          <w:tab w:pos="1196" w:val="left" w:leader="none"/>
        </w:tabs>
        <w:spacing w:line="240" w:lineRule="auto" w:before="2" w:after="0"/>
        <w:ind w:left="1195" w:right="116" w:hanging="360"/>
        <w:jc w:val="both"/>
        <w:rPr>
          <w:sz w:val="20"/>
        </w:rPr>
      </w:pPr>
      <w:r>
        <w:rPr>
          <w:sz w:val="20"/>
        </w:rPr>
        <w:t>Door</w:t>
      </w:r>
      <w:r>
        <w:rPr>
          <w:spacing w:val="-10"/>
          <w:sz w:val="20"/>
        </w:rPr>
        <w:t> </w:t>
      </w:r>
      <w:r>
        <w:rPr>
          <w:sz w:val="20"/>
        </w:rPr>
        <w:t>de</w:t>
      </w:r>
      <w:r>
        <w:rPr>
          <w:spacing w:val="-11"/>
          <w:sz w:val="20"/>
        </w:rPr>
        <w:t> </w:t>
      </w:r>
      <w:r>
        <w:rPr>
          <w:sz w:val="20"/>
        </w:rPr>
        <w:t>actieradius</w:t>
      </w:r>
      <w:r>
        <w:rPr>
          <w:spacing w:val="-11"/>
          <w:sz w:val="20"/>
        </w:rPr>
        <w:t> </w:t>
      </w:r>
      <w:r>
        <w:rPr>
          <w:sz w:val="20"/>
        </w:rPr>
        <w:t>zijn</w:t>
      </w:r>
      <w:r>
        <w:rPr>
          <w:spacing w:val="-9"/>
          <w:sz w:val="20"/>
        </w:rPr>
        <w:t> </w:t>
      </w:r>
      <w:r>
        <w:rPr>
          <w:sz w:val="20"/>
        </w:rPr>
        <w:t>zero</w:t>
      </w:r>
      <w:r>
        <w:rPr>
          <w:spacing w:val="-7"/>
          <w:sz w:val="20"/>
        </w:rPr>
        <w:t> </w:t>
      </w:r>
      <w:r>
        <w:rPr>
          <w:sz w:val="20"/>
        </w:rPr>
        <w:t>emissie</w:t>
      </w:r>
      <w:r>
        <w:rPr>
          <w:spacing w:val="-8"/>
          <w:sz w:val="20"/>
        </w:rPr>
        <w:t> </w:t>
      </w:r>
      <w:r>
        <w:rPr>
          <w:sz w:val="20"/>
        </w:rPr>
        <w:t>aandrijvingstechnologieën</w:t>
      </w:r>
      <w:r>
        <w:rPr>
          <w:spacing w:val="-9"/>
          <w:sz w:val="20"/>
        </w:rPr>
        <w:t> </w:t>
      </w:r>
      <w:r>
        <w:rPr>
          <w:sz w:val="20"/>
        </w:rPr>
        <w:t>nu</w:t>
      </w:r>
      <w:r>
        <w:rPr>
          <w:spacing w:val="-9"/>
          <w:sz w:val="20"/>
        </w:rPr>
        <w:t> </w:t>
      </w:r>
      <w:r>
        <w:rPr>
          <w:sz w:val="20"/>
        </w:rPr>
        <w:t>weinig</w:t>
      </w:r>
      <w:r>
        <w:rPr>
          <w:spacing w:val="-10"/>
          <w:sz w:val="20"/>
        </w:rPr>
        <w:t> </w:t>
      </w:r>
      <w:r>
        <w:rPr>
          <w:sz w:val="20"/>
        </w:rPr>
        <w:t>kansrijk</w:t>
      </w:r>
      <w:r>
        <w:rPr>
          <w:spacing w:val="-7"/>
          <w:sz w:val="20"/>
        </w:rPr>
        <w:t> </w:t>
      </w:r>
      <w:r>
        <w:rPr>
          <w:sz w:val="20"/>
        </w:rPr>
        <w:t>voor</w:t>
      </w:r>
      <w:r>
        <w:rPr>
          <w:spacing w:val="-10"/>
          <w:sz w:val="20"/>
        </w:rPr>
        <w:t> </w:t>
      </w:r>
      <w:r>
        <w:rPr>
          <w:sz w:val="20"/>
        </w:rPr>
        <w:t>busvervoer over</w:t>
      </w:r>
      <w:r>
        <w:rPr>
          <w:spacing w:val="-6"/>
          <w:sz w:val="20"/>
        </w:rPr>
        <w:t> </w:t>
      </w:r>
      <w:r>
        <w:rPr>
          <w:sz w:val="20"/>
        </w:rPr>
        <w:t>langere</w:t>
      </w:r>
      <w:r>
        <w:rPr>
          <w:spacing w:val="-6"/>
          <w:sz w:val="20"/>
        </w:rPr>
        <w:t> </w:t>
      </w:r>
      <w:r>
        <w:rPr>
          <w:sz w:val="20"/>
        </w:rPr>
        <w:t>afstanden</w:t>
      </w:r>
      <w:r>
        <w:rPr>
          <w:spacing w:val="-5"/>
          <w:sz w:val="20"/>
        </w:rPr>
        <w:t> </w:t>
      </w:r>
      <w:r>
        <w:rPr>
          <w:sz w:val="20"/>
        </w:rPr>
        <w:t>en</w:t>
      </w:r>
      <w:r>
        <w:rPr>
          <w:spacing w:val="-5"/>
          <w:sz w:val="20"/>
        </w:rPr>
        <w:t> </w:t>
      </w:r>
      <w:r>
        <w:rPr>
          <w:sz w:val="20"/>
        </w:rPr>
        <w:t>nog</w:t>
      </w:r>
      <w:r>
        <w:rPr>
          <w:spacing w:val="-6"/>
          <w:sz w:val="20"/>
        </w:rPr>
        <w:t> </w:t>
      </w:r>
      <w:r>
        <w:rPr>
          <w:sz w:val="20"/>
        </w:rPr>
        <w:t>niet</w:t>
      </w:r>
      <w:r>
        <w:rPr>
          <w:spacing w:val="-6"/>
          <w:sz w:val="20"/>
        </w:rPr>
        <w:t> </w:t>
      </w:r>
      <w:r>
        <w:rPr>
          <w:sz w:val="20"/>
        </w:rPr>
        <w:t>beschikbaar</w:t>
      </w:r>
      <w:r>
        <w:rPr>
          <w:spacing w:val="-6"/>
          <w:sz w:val="20"/>
        </w:rPr>
        <w:t> </w:t>
      </w:r>
      <w:r>
        <w:rPr>
          <w:sz w:val="20"/>
        </w:rPr>
        <w:t>voor</w:t>
      </w:r>
      <w:r>
        <w:rPr>
          <w:spacing w:val="-6"/>
          <w:sz w:val="20"/>
        </w:rPr>
        <w:t> </w:t>
      </w:r>
      <w:r>
        <w:rPr>
          <w:sz w:val="20"/>
        </w:rPr>
        <w:t>dubbelgelede</w:t>
      </w:r>
      <w:r>
        <w:rPr>
          <w:spacing w:val="-4"/>
          <w:sz w:val="20"/>
        </w:rPr>
        <w:t> </w:t>
      </w:r>
      <w:r>
        <w:rPr>
          <w:sz w:val="20"/>
        </w:rPr>
        <w:t>voertuigen.</w:t>
      </w:r>
    </w:p>
    <w:p>
      <w:pPr>
        <w:pStyle w:val="ListParagraph"/>
        <w:numPr>
          <w:ilvl w:val="1"/>
          <w:numId w:val="2"/>
        </w:numPr>
        <w:tabs>
          <w:tab w:pos="1196" w:val="left" w:leader="none"/>
        </w:tabs>
        <w:spacing w:line="255" w:lineRule="exact" w:before="2" w:after="0"/>
        <w:ind w:left="1195" w:right="0" w:hanging="360"/>
        <w:jc w:val="left"/>
        <w:rPr>
          <w:sz w:val="20"/>
        </w:rPr>
      </w:pPr>
      <w:r>
        <w:rPr>
          <w:sz w:val="20"/>
        </w:rPr>
        <w:t>Toegang tot / aanwezigheid van</w:t>
      </w:r>
      <w:r>
        <w:rPr>
          <w:spacing w:val="-26"/>
          <w:sz w:val="20"/>
        </w:rPr>
        <w:t> </w:t>
      </w:r>
      <w:r>
        <w:rPr>
          <w:sz w:val="20"/>
        </w:rPr>
        <w:t>laadinfrastructuur</w:t>
      </w:r>
    </w:p>
    <w:p>
      <w:pPr>
        <w:pStyle w:val="ListParagraph"/>
        <w:numPr>
          <w:ilvl w:val="1"/>
          <w:numId w:val="2"/>
        </w:numPr>
        <w:tabs>
          <w:tab w:pos="1196" w:val="left" w:leader="none"/>
        </w:tabs>
        <w:spacing w:line="254" w:lineRule="exact" w:before="0" w:after="0"/>
        <w:ind w:left="1195" w:right="0" w:hanging="360"/>
        <w:jc w:val="left"/>
        <w:rPr>
          <w:sz w:val="20"/>
        </w:rPr>
      </w:pPr>
      <w:r>
        <w:rPr>
          <w:sz w:val="20"/>
        </w:rPr>
        <w:t>Impact</w:t>
      </w:r>
      <w:r>
        <w:rPr>
          <w:spacing w:val="-6"/>
          <w:sz w:val="20"/>
        </w:rPr>
        <w:t> </w:t>
      </w:r>
      <w:r>
        <w:rPr>
          <w:sz w:val="20"/>
        </w:rPr>
        <w:t>van</w:t>
      </w:r>
      <w:r>
        <w:rPr>
          <w:spacing w:val="-5"/>
          <w:sz w:val="20"/>
        </w:rPr>
        <w:t> </w:t>
      </w:r>
      <w:r>
        <w:rPr>
          <w:sz w:val="20"/>
        </w:rPr>
        <w:t>laadproces</w:t>
      </w:r>
      <w:r>
        <w:rPr>
          <w:spacing w:val="-6"/>
          <w:sz w:val="20"/>
        </w:rPr>
        <w:t> </w:t>
      </w:r>
      <w:r>
        <w:rPr>
          <w:sz w:val="20"/>
        </w:rPr>
        <w:t>op</w:t>
      </w:r>
      <w:r>
        <w:rPr>
          <w:spacing w:val="-5"/>
          <w:sz w:val="20"/>
        </w:rPr>
        <w:t> </w:t>
      </w:r>
      <w:r>
        <w:rPr>
          <w:sz w:val="20"/>
        </w:rPr>
        <w:t>de</w:t>
      </w:r>
      <w:r>
        <w:rPr>
          <w:spacing w:val="-6"/>
          <w:sz w:val="20"/>
        </w:rPr>
        <w:t> </w:t>
      </w:r>
      <w:r>
        <w:rPr>
          <w:sz w:val="20"/>
        </w:rPr>
        <w:t>flexibiliteit</w:t>
      </w:r>
      <w:r>
        <w:rPr>
          <w:spacing w:val="-3"/>
          <w:sz w:val="20"/>
        </w:rPr>
        <w:t> </w:t>
      </w:r>
      <w:r>
        <w:rPr>
          <w:sz w:val="20"/>
        </w:rPr>
        <w:t>en</w:t>
      </w:r>
      <w:r>
        <w:rPr>
          <w:spacing w:val="-5"/>
          <w:sz w:val="20"/>
        </w:rPr>
        <w:t> </w:t>
      </w:r>
      <w:r>
        <w:rPr>
          <w:sz w:val="20"/>
        </w:rPr>
        <w:t>betrouwbaarheid</w:t>
      </w:r>
      <w:r>
        <w:rPr>
          <w:spacing w:val="-5"/>
          <w:sz w:val="20"/>
        </w:rPr>
        <w:t> </w:t>
      </w:r>
      <w:r>
        <w:rPr>
          <w:sz w:val="20"/>
        </w:rPr>
        <w:t>van</w:t>
      </w:r>
      <w:r>
        <w:rPr>
          <w:spacing w:val="-5"/>
          <w:sz w:val="20"/>
        </w:rPr>
        <w:t> </w:t>
      </w:r>
      <w:r>
        <w:rPr>
          <w:sz w:val="20"/>
        </w:rPr>
        <w:t>de</w:t>
      </w:r>
      <w:r>
        <w:rPr>
          <w:spacing w:val="-6"/>
          <w:sz w:val="20"/>
        </w:rPr>
        <w:t> </w:t>
      </w:r>
      <w:r>
        <w:rPr>
          <w:sz w:val="20"/>
        </w:rPr>
        <w:t>dienstverlening.</w:t>
      </w:r>
    </w:p>
    <w:p>
      <w:pPr>
        <w:pStyle w:val="ListParagraph"/>
        <w:numPr>
          <w:ilvl w:val="0"/>
          <w:numId w:val="2"/>
        </w:numPr>
        <w:tabs>
          <w:tab w:pos="742" w:val="left" w:leader="none"/>
        </w:tabs>
        <w:spacing w:line="243" w:lineRule="exact" w:before="0" w:after="0"/>
        <w:ind w:left="741" w:right="0" w:hanging="266"/>
        <w:jc w:val="left"/>
        <w:rPr>
          <w:sz w:val="20"/>
        </w:rPr>
      </w:pPr>
      <w:r>
        <w:rPr>
          <w:sz w:val="20"/>
        </w:rPr>
        <w:t>Duurzaamheid:</w:t>
      </w:r>
    </w:p>
    <w:p>
      <w:pPr>
        <w:pStyle w:val="ListParagraph"/>
        <w:numPr>
          <w:ilvl w:val="1"/>
          <w:numId w:val="2"/>
        </w:numPr>
        <w:tabs>
          <w:tab w:pos="1196" w:val="left" w:leader="none"/>
        </w:tabs>
        <w:spacing w:line="240" w:lineRule="auto" w:before="2" w:after="0"/>
        <w:ind w:left="1195" w:right="115" w:hanging="360"/>
        <w:jc w:val="both"/>
        <w:rPr>
          <w:sz w:val="20"/>
        </w:rPr>
      </w:pPr>
      <w:r>
        <w:rPr>
          <w:sz w:val="20"/>
        </w:rPr>
        <w:t>Elektriciteit en waterstof zijn weliswaar schoon aan de pijp en dragen daarmee bij aan de luchtkwaliteit</w:t>
      </w:r>
      <w:r>
        <w:rPr>
          <w:spacing w:val="-7"/>
          <w:sz w:val="20"/>
        </w:rPr>
        <w:t> </w:t>
      </w:r>
      <w:r>
        <w:rPr>
          <w:sz w:val="20"/>
        </w:rPr>
        <w:t>op</w:t>
      </w:r>
      <w:r>
        <w:rPr>
          <w:spacing w:val="-7"/>
          <w:sz w:val="20"/>
        </w:rPr>
        <w:t> </w:t>
      </w:r>
      <w:r>
        <w:rPr>
          <w:sz w:val="20"/>
        </w:rPr>
        <w:t>de</w:t>
      </w:r>
      <w:r>
        <w:rPr>
          <w:spacing w:val="-8"/>
          <w:sz w:val="20"/>
        </w:rPr>
        <w:t> </w:t>
      </w:r>
      <w:r>
        <w:rPr>
          <w:sz w:val="20"/>
        </w:rPr>
        <w:t>plek</w:t>
      </w:r>
      <w:r>
        <w:rPr>
          <w:spacing w:val="-7"/>
          <w:sz w:val="20"/>
        </w:rPr>
        <w:t> </w:t>
      </w:r>
      <w:r>
        <w:rPr>
          <w:sz w:val="20"/>
        </w:rPr>
        <w:t>van</w:t>
      </w:r>
      <w:r>
        <w:rPr>
          <w:spacing w:val="-7"/>
          <w:sz w:val="20"/>
        </w:rPr>
        <w:t> </w:t>
      </w:r>
      <w:r>
        <w:rPr>
          <w:sz w:val="20"/>
        </w:rPr>
        <w:t>inzet,</w:t>
      </w:r>
      <w:r>
        <w:rPr>
          <w:spacing w:val="-7"/>
          <w:sz w:val="20"/>
        </w:rPr>
        <w:t> </w:t>
      </w:r>
      <w:r>
        <w:rPr>
          <w:sz w:val="20"/>
        </w:rPr>
        <w:t>maar</w:t>
      </w:r>
      <w:r>
        <w:rPr>
          <w:spacing w:val="-7"/>
          <w:sz w:val="20"/>
        </w:rPr>
        <w:t> </w:t>
      </w:r>
      <w:r>
        <w:rPr>
          <w:sz w:val="20"/>
        </w:rPr>
        <w:t>deze</w:t>
      </w:r>
      <w:r>
        <w:rPr>
          <w:spacing w:val="-8"/>
          <w:sz w:val="20"/>
        </w:rPr>
        <w:t> </w:t>
      </w:r>
      <w:r>
        <w:rPr>
          <w:sz w:val="20"/>
        </w:rPr>
        <w:t>energie</w:t>
      </w:r>
      <w:r>
        <w:rPr>
          <w:spacing w:val="-8"/>
          <w:sz w:val="20"/>
        </w:rPr>
        <w:t> </w:t>
      </w:r>
      <w:r>
        <w:rPr>
          <w:sz w:val="20"/>
        </w:rPr>
        <w:t>wordt</w:t>
      </w:r>
      <w:r>
        <w:rPr>
          <w:spacing w:val="-7"/>
          <w:sz w:val="20"/>
        </w:rPr>
        <w:t> </w:t>
      </w:r>
      <w:r>
        <w:rPr>
          <w:sz w:val="20"/>
        </w:rPr>
        <w:t>niet</w:t>
      </w:r>
      <w:r>
        <w:rPr>
          <w:spacing w:val="-7"/>
          <w:sz w:val="20"/>
        </w:rPr>
        <w:t> </w:t>
      </w:r>
      <w:r>
        <w:rPr>
          <w:sz w:val="20"/>
        </w:rPr>
        <w:t>altijd</w:t>
      </w:r>
      <w:r>
        <w:rPr>
          <w:spacing w:val="-8"/>
          <w:sz w:val="20"/>
        </w:rPr>
        <w:t> </w:t>
      </w:r>
      <w:r>
        <w:rPr>
          <w:sz w:val="20"/>
        </w:rPr>
        <w:t>opgewekt</w:t>
      </w:r>
      <w:r>
        <w:rPr>
          <w:spacing w:val="-7"/>
          <w:sz w:val="20"/>
        </w:rPr>
        <w:t> </w:t>
      </w:r>
      <w:r>
        <w:rPr>
          <w:sz w:val="20"/>
        </w:rPr>
        <w:t>uit</w:t>
      </w:r>
      <w:r>
        <w:rPr>
          <w:spacing w:val="-7"/>
          <w:sz w:val="20"/>
        </w:rPr>
        <w:t> </w:t>
      </w:r>
      <w:r>
        <w:rPr>
          <w:sz w:val="20"/>
        </w:rPr>
        <w:t>hernieuwbare bronnen. Bovendien worden duurzaamheidseisen continu aangescherpt, zoals van grijze stroom naar groene stroom naar ‘donkergroene’</w:t>
      </w:r>
      <w:r>
        <w:rPr>
          <w:spacing w:val="-26"/>
          <w:sz w:val="20"/>
        </w:rPr>
        <w:t> </w:t>
      </w:r>
      <w:r>
        <w:rPr>
          <w:sz w:val="20"/>
        </w:rPr>
        <w:t>stroom.</w:t>
      </w:r>
    </w:p>
    <w:p>
      <w:pPr>
        <w:pStyle w:val="BodyText"/>
        <w:spacing w:before="11"/>
        <w:rPr>
          <w:sz w:val="19"/>
        </w:rPr>
      </w:pPr>
    </w:p>
    <w:p>
      <w:pPr>
        <w:pStyle w:val="BodyText"/>
        <w:ind w:left="115" w:right="115"/>
        <w:jc w:val="both"/>
      </w:pPr>
      <w:r>
        <w:rPr/>
        <w:t>Deze praktijkinzichten zijn in lijn met het verwachte ontwikkelpad naar duurzaam wegverkeer zoals geschetst tijdens</w:t>
      </w:r>
      <w:r>
        <w:rPr>
          <w:spacing w:val="-8"/>
        </w:rPr>
        <w:t> </w:t>
      </w:r>
      <w:r>
        <w:rPr/>
        <w:t>het</w:t>
      </w:r>
      <w:r>
        <w:rPr>
          <w:spacing w:val="-4"/>
        </w:rPr>
        <w:t> </w:t>
      </w:r>
      <w:r>
        <w:rPr/>
        <w:t>SER</w:t>
      </w:r>
      <w:r>
        <w:rPr>
          <w:spacing w:val="-4"/>
        </w:rPr>
        <w:t> </w:t>
      </w:r>
      <w:r>
        <w:rPr/>
        <w:t>visietraject</w:t>
      </w:r>
      <w:r>
        <w:rPr>
          <w:spacing w:val="-4"/>
        </w:rPr>
        <w:t> </w:t>
      </w:r>
      <w:r>
        <w:rPr/>
        <w:t>(2014).</w:t>
      </w:r>
      <w:r>
        <w:rPr>
          <w:spacing w:val="-6"/>
        </w:rPr>
        <w:t> </w:t>
      </w:r>
      <w:r>
        <w:rPr/>
        <w:t>Elektrificatie</w:t>
      </w:r>
      <w:r>
        <w:rPr>
          <w:spacing w:val="-7"/>
        </w:rPr>
        <w:t> </w:t>
      </w:r>
      <w:r>
        <w:rPr/>
        <w:t>ligt</w:t>
      </w:r>
      <w:r>
        <w:rPr>
          <w:spacing w:val="-4"/>
        </w:rPr>
        <w:t> </w:t>
      </w:r>
      <w:r>
        <w:rPr/>
        <w:t>voor</w:t>
      </w:r>
      <w:r>
        <w:rPr>
          <w:spacing w:val="-4"/>
        </w:rPr>
        <w:t> </w:t>
      </w:r>
      <w:r>
        <w:rPr/>
        <w:t>de</w:t>
      </w:r>
      <w:r>
        <w:rPr>
          <w:spacing w:val="-5"/>
        </w:rPr>
        <w:t> </w:t>
      </w:r>
      <w:r>
        <w:rPr/>
        <w:t>hand</w:t>
      </w:r>
      <w:r>
        <w:rPr>
          <w:spacing w:val="-6"/>
        </w:rPr>
        <w:t> </w:t>
      </w:r>
      <w:r>
        <w:rPr/>
        <w:t>in</w:t>
      </w:r>
      <w:r>
        <w:rPr>
          <w:spacing w:val="-6"/>
        </w:rPr>
        <w:t> </w:t>
      </w:r>
      <w:r>
        <w:rPr/>
        <w:t>een</w:t>
      </w:r>
      <w:r>
        <w:rPr>
          <w:spacing w:val="-6"/>
        </w:rPr>
        <w:t> </w:t>
      </w:r>
      <w:r>
        <w:rPr/>
        <w:t>stedelijke</w:t>
      </w:r>
      <w:r>
        <w:rPr>
          <w:spacing w:val="-7"/>
        </w:rPr>
        <w:t> </w:t>
      </w:r>
      <w:r>
        <w:rPr/>
        <w:t>omgeving,</w:t>
      </w:r>
      <w:r>
        <w:rPr>
          <w:spacing w:val="-6"/>
        </w:rPr>
        <w:t> </w:t>
      </w:r>
      <w:r>
        <w:rPr/>
        <w:t>maar</w:t>
      </w:r>
      <w:r>
        <w:rPr>
          <w:spacing w:val="-6"/>
        </w:rPr>
        <w:t> </w:t>
      </w:r>
      <w:r>
        <w:rPr/>
        <w:t>is</w:t>
      </w:r>
      <w:r>
        <w:rPr>
          <w:spacing w:val="-5"/>
        </w:rPr>
        <w:t> </w:t>
      </w:r>
      <w:r>
        <w:rPr/>
        <w:t>vooralsnog geen</w:t>
      </w:r>
      <w:r>
        <w:rPr>
          <w:spacing w:val="-6"/>
        </w:rPr>
        <w:t> </w:t>
      </w:r>
      <w:r>
        <w:rPr/>
        <w:t>kansrijke</w:t>
      </w:r>
      <w:r>
        <w:rPr>
          <w:spacing w:val="-7"/>
        </w:rPr>
        <w:t> </w:t>
      </w:r>
      <w:r>
        <w:rPr/>
        <w:t>oplossing</w:t>
      </w:r>
      <w:r>
        <w:rPr>
          <w:spacing w:val="-5"/>
        </w:rPr>
        <w:t> </w:t>
      </w:r>
      <w:r>
        <w:rPr/>
        <w:t>voor</w:t>
      </w:r>
      <w:r>
        <w:rPr>
          <w:spacing w:val="-6"/>
        </w:rPr>
        <w:t> </w:t>
      </w:r>
      <w:r>
        <w:rPr/>
        <w:t>het</w:t>
      </w:r>
      <w:r>
        <w:rPr>
          <w:spacing w:val="-6"/>
        </w:rPr>
        <w:t> </w:t>
      </w:r>
      <w:r>
        <w:rPr/>
        <w:t>bus-</w:t>
      </w:r>
      <w:r>
        <w:rPr>
          <w:spacing w:val="-7"/>
        </w:rPr>
        <w:t> </w:t>
      </w:r>
      <w:r>
        <w:rPr/>
        <w:t>en</w:t>
      </w:r>
      <w:r>
        <w:rPr>
          <w:spacing w:val="-6"/>
        </w:rPr>
        <w:t> </w:t>
      </w:r>
      <w:r>
        <w:rPr/>
        <w:t>vrachtvervoer</w:t>
      </w:r>
      <w:r>
        <w:rPr>
          <w:spacing w:val="-6"/>
        </w:rPr>
        <w:t> </w:t>
      </w:r>
      <w:r>
        <w:rPr/>
        <w:t>over</w:t>
      </w:r>
      <w:r>
        <w:rPr>
          <w:spacing w:val="-6"/>
        </w:rPr>
        <w:t> </w:t>
      </w:r>
      <w:r>
        <w:rPr/>
        <w:t>langere</w:t>
      </w:r>
      <w:r>
        <w:rPr>
          <w:spacing w:val="-7"/>
        </w:rPr>
        <w:t> </w:t>
      </w:r>
      <w:r>
        <w:rPr/>
        <w:t>afstanden,</w:t>
      </w:r>
      <w:r>
        <w:rPr>
          <w:spacing w:val="-6"/>
        </w:rPr>
        <w:t> </w:t>
      </w:r>
      <w:r>
        <w:rPr/>
        <w:t>zo</w:t>
      </w:r>
      <w:r>
        <w:rPr>
          <w:spacing w:val="-6"/>
        </w:rPr>
        <w:t> </w:t>
      </w:r>
      <w:r>
        <w:rPr/>
        <w:t>concludeert</w:t>
      </w:r>
      <w:r>
        <w:rPr>
          <w:spacing w:val="-6"/>
        </w:rPr>
        <w:t> </w:t>
      </w:r>
      <w:r>
        <w:rPr/>
        <w:t>de</w:t>
      </w:r>
      <w:r>
        <w:rPr>
          <w:spacing w:val="-7"/>
        </w:rPr>
        <w:t> </w:t>
      </w:r>
      <w:r>
        <w:rPr/>
        <w:t>SER.</w:t>
      </w:r>
      <w:r>
        <w:rPr>
          <w:spacing w:val="-6"/>
        </w:rPr>
        <w:t> </w:t>
      </w:r>
      <w:r>
        <w:rPr/>
        <w:t>Kortom, er</w:t>
      </w:r>
      <w:r>
        <w:rPr>
          <w:spacing w:val="-13"/>
        </w:rPr>
        <w:t> </w:t>
      </w:r>
      <w:r>
        <w:rPr/>
        <w:t>is</w:t>
      </w:r>
      <w:r>
        <w:rPr>
          <w:spacing w:val="-15"/>
        </w:rPr>
        <w:t> </w:t>
      </w:r>
      <w:r>
        <w:rPr/>
        <w:t>behoefte</w:t>
      </w:r>
      <w:r>
        <w:rPr>
          <w:spacing w:val="-14"/>
        </w:rPr>
        <w:t> </w:t>
      </w:r>
      <w:r>
        <w:rPr/>
        <w:t>aan</w:t>
      </w:r>
      <w:r>
        <w:rPr>
          <w:spacing w:val="-13"/>
        </w:rPr>
        <w:t> </w:t>
      </w:r>
      <w:r>
        <w:rPr/>
        <w:t>zowel</w:t>
      </w:r>
      <w:r>
        <w:rPr>
          <w:spacing w:val="-14"/>
        </w:rPr>
        <w:t> </w:t>
      </w:r>
      <w:r>
        <w:rPr/>
        <w:t>overbruggings-</w:t>
      </w:r>
      <w:r>
        <w:rPr>
          <w:spacing w:val="-15"/>
        </w:rPr>
        <w:t> </w:t>
      </w:r>
      <w:r>
        <w:rPr/>
        <w:t>en</w:t>
      </w:r>
      <w:r>
        <w:rPr>
          <w:spacing w:val="-13"/>
        </w:rPr>
        <w:t> </w:t>
      </w:r>
      <w:r>
        <w:rPr/>
        <w:t>terugvalopties</w:t>
      </w:r>
      <w:r>
        <w:rPr>
          <w:spacing w:val="-15"/>
        </w:rPr>
        <w:t> </w:t>
      </w:r>
      <w:r>
        <w:rPr/>
        <w:t>als</w:t>
      </w:r>
      <w:r>
        <w:rPr>
          <w:spacing w:val="-12"/>
        </w:rPr>
        <w:t> </w:t>
      </w:r>
      <w:r>
        <w:rPr/>
        <w:t>aanvullende</w:t>
      </w:r>
      <w:r>
        <w:rPr>
          <w:spacing w:val="-14"/>
        </w:rPr>
        <w:t> </w:t>
      </w:r>
      <w:r>
        <w:rPr/>
        <w:t>lange</w:t>
      </w:r>
      <w:r>
        <w:rPr>
          <w:spacing w:val="-14"/>
        </w:rPr>
        <w:t> </w:t>
      </w:r>
      <w:r>
        <w:rPr/>
        <w:t>termijn</w:t>
      </w:r>
      <w:r>
        <w:rPr>
          <w:spacing w:val="-13"/>
        </w:rPr>
        <w:t> </w:t>
      </w:r>
      <w:r>
        <w:rPr/>
        <w:t>oplossingen.</w:t>
      </w:r>
      <w:r>
        <w:rPr>
          <w:spacing w:val="-14"/>
        </w:rPr>
        <w:t> </w:t>
      </w:r>
      <w:r>
        <w:rPr/>
        <w:t>Hier</w:t>
      </w:r>
      <w:r>
        <w:rPr>
          <w:spacing w:val="-13"/>
        </w:rPr>
        <w:t> </w:t>
      </w:r>
      <w:r>
        <w:rPr/>
        <w:t>komen biobrandstoffen,</w:t>
      </w:r>
      <w:r>
        <w:rPr>
          <w:spacing w:val="-8"/>
        </w:rPr>
        <w:t> </w:t>
      </w:r>
      <w:r>
        <w:rPr/>
        <w:t>inclusief</w:t>
      </w:r>
      <w:r>
        <w:rPr>
          <w:spacing w:val="-10"/>
        </w:rPr>
        <w:t> </w:t>
      </w:r>
      <w:r>
        <w:rPr/>
        <w:t>(bio)LNG,</w:t>
      </w:r>
      <w:r>
        <w:rPr>
          <w:spacing w:val="-8"/>
        </w:rPr>
        <w:t> </w:t>
      </w:r>
      <w:r>
        <w:rPr/>
        <w:t>in</w:t>
      </w:r>
      <w:r>
        <w:rPr>
          <w:spacing w:val="-8"/>
        </w:rPr>
        <w:t> </w:t>
      </w:r>
      <w:r>
        <w:rPr/>
        <w:t>beeld</w:t>
      </w:r>
      <w:r>
        <w:rPr>
          <w:spacing w:val="-8"/>
        </w:rPr>
        <w:t> </w:t>
      </w:r>
      <w:r>
        <w:rPr/>
        <w:t>als</w:t>
      </w:r>
      <w:r>
        <w:rPr>
          <w:spacing w:val="-10"/>
        </w:rPr>
        <w:t> </w:t>
      </w:r>
      <w:r>
        <w:rPr/>
        <w:t>een</w:t>
      </w:r>
      <w:r>
        <w:rPr>
          <w:spacing w:val="-8"/>
        </w:rPr>
        <w:t> </w:t>
      </w:r>
      <w:r>
        <w:rPr/>
        <w:t>meer</w:t>
      </w:r>
      <w:r>
        <w:rPr>
          <w:spacing w:val="-9"/>
        </w:rPr>
        <w:t> </w:t>
      </w:r>
      <w:r>
        <w:rPr/>
        <w:t>aannemelijke</w:t>
      </w:r>
      <w:r>
        <w:rPr>
          <w:spacing w:val="-10"/>
        </w:rPr>
        <w:t> </w:t>
      </w:r>
      <w:r>
        <w:rPr/>
        <w:t>route.</w:t>
      </w:r>
      <w:r>
        <w:rPr>
          <w:spacing w:val="-9"/>
        </w:rPr>
        <w:t> </w:t>
      </w:r>
      <w:r>
        <w:rPr/>
        <w:t>Dit</w:t>
      </w:r>
      <w:r>
        <w:rPr>
          <w:spacing w:val="-8"/>
        </w:rPr>
        <w:t> </w:t>
      </w:r>
      <w:r>
        <w:rPr/>
        <w:t>derde</w:t>
      </w:r>
      <w:r>
        <w:rPr>
          <w:spacing w:val="-10"/>
        </w:rPr>
        <w:t> </w:t>
      </w:r>
      <w:r>
        <w:rPr/>
        <w:t>spoor</w:t>
      </w:r>
      <w:r>
        <w:rPr>
          <w:spacing w:val="-9"/>
        </w:rPr>
        <w:t> </w:t>
      </w:r>
      <w:r>
        <w:rPr/>
        <w:t>–</w:t>
      </w:r>
      <w:r>
        <w:rPr>
          <w:spacing w:val="-10"/>
        </w:rPr>
        <w:t> </w:t>
      </w:r>
      <w:r>
        <w:rPr/>
        <w:t>stapsgewijs</w:t>
      </w:r>
      <w:r>
        <w:rPr>
          <w:spacing w:val="-10"/>
        </w:rPr>
        <w:t> </w:t>
      </w:r>
      <w:r>
        <w:rPr/>
        <w:t>een steeds schonere verbrandingsmotor draaiend op een hernieuwbare brandstof – wordt in recent onderzoek van DUINN</w:t>
      </w:r>
      <w:r>
        <w:rPr>
          <w:spacing w:val="-4"/>
        </w:rPr>
        <w:t> </w:t>
      </w:r>
      <w:r>
        <w:rPr/>
        <w:t>(2015)</w:t>
      </w:r>
      <w:r>
        <w:rPr>
          <w:spacing w:val="-5"/>
        </w:rPr>
        <w:t> </w:t>
      </w:r>
      <w:r>
        <w:rPr/>
        <w:t>tevens</w:t>
      </w:r>
      <w:r>
        <w:rPr>
          <w:spacing w:val="-5"/>
        </w:rPr>
        <w:t> </w:t>
      </w:r>
      <w:r>
        <w:rPr/>
        <w:t>gepresenteerd</w:t>
      </w:r>
      <w:r>
        <w:rPr>
          <w:spacing w:val="-4"/>
        </w:rPr>
        <w:t> </w:t>
      </w:r>
      <w:r>
        <w:rPr/>
        <w:t>als</w:t>
      </w:r>
      <w:r>
        <w:rPr>
          <w:spacing w:val="-5"/>
        </w:rPr>
        <w:t> </w:t>
      </w:r>
      <w:r>
        <w:rPr/>
        <w:t>de</w:t>
      </w:r>
      <w:r>
        <w:rPr>
          <w:spacing w:val="-5"/>
        </w:rPr>
        <w:t> </w:t>
      </w:r>
      <w:r>
        <w:rPr/>
        <w:t>meest</w:t>
      </w:r>
      <w:r>
        <w:rPr>
          <w:spacing w:val="-4"/>
        </w:rPr>
        <w:t> </w:t>
      </w:r>
      <w:r>
        <w:rPr/>
        <w:t>betaalbare</w:t>
      </w:r>
      <w:r>
        <w:rPr>
          <w:spacing w:val="-5"/>
        </w:rPr>
        <w:t> </w:t>
      </w:r>
      <w:r>
        <w:rPr/>
        <w:t>route</w:t>
      </w:r>
      <w:r>
        <w:rPr>
          <w:spacing w:val="-5"/>
        </w:rPr>
        <w:t> </w:t>
      </w:r>
      <w:r>
        <w:rPr/>
        <w:t>naar</w:t>
      </w:r>
      <w:r>
        <w:rPr>
          <w:spacing w:val="-4"/>
        </w:rPr>
        <w:t> </w:t>
      </w:r>
      <w:r>
        <w:rPr/>
        <w:t>duurzaam</w:t>
      </w:r>
      <w:r>
        <w:rPr>
          <w:spacing w:val="-5"/>
        </w:rPr>
        <w:t> </w:t>
      </w:r>
      <w:r>
        <w:rPr/>
        <w:t>busvervoer.</w:t>
      </w:r>
    </w:p>
    <w:p>
      <w:pPr>
        <w:pStyle w:val="BodyText"/>
        <w:spacing w:before="1"/>
      </w:pPr>
    </w:p>
    <w:p>
      <w:pPr>
        <w:pStyle w:val="BodyText"/>
        <w:ind w:left="115" w:right="114" w:hanging="1"/>
        <w:jc w:val="both"/>
      </w:pPr>
      <w:r>
        <w:rPr/>
        <w:t>De karakteristieken van het busvervoer zoals wordt verzorgd in opdracht van NS maakt dat met grote interesse wordt</w:t>
      </w:r>
      <w:r>
        <w:rPr>
          <w:spacing w:val="-8"/>
        </w:rPr>
        <w:t> </w:t>
      </w:r>
      <w:r>
        <w:rPr/>
        <w:t>gekeken</w:t>
      </w:r>
      <w:r>
        <w:rPr>
          <w:spacing w:val="-8"/>
        </w:rPr>
        <w:t> </w:t>
      </w:r>
      <w:r>
        <w:rPr/>
        <w:t>naar</w:t>
      </w:r>
      <w:r>
        <w:rPr>
          <w:spacing w:val="-8"/>
        </w:rPr>
        <w:t> </w:t>
      </w:r>
      <w:r>
        <w:rPr/>
        <w:t>het</w:t>
      </w:r>
      <w:r>
        <w:rPr>
          <w:spacing w:val="-8"/>
        </w:rPr>
        <w:t> </w:t>
      </w:r>
      <w:r>
        <w:rPr/>
        <w:t>bewandelen</w:t>
      </w:r>
      <w:r>
        <w:rPr>
          <w:spacing w:val="-8"/>
        </w:rPr>
        <w:t> </w:t>
      </w:r>
      <w:r>
        <w:rPr/>
        <w:t>van</w:t>
      </w:r>
      <w:r>
        <w:rPr>
          <w:spacing w:val="-8"/>
        </w:rPr>
        <w:t> </w:t>
      </w:r>
      <w:r>
        <w:rPr/>
        <w:t>dit</w:t>
      </w:r>
      <w:r>
        <w:rPr>
          <w:spacing w:val="-8"/>
        </w:rPr>
        <w:t> </w:t>
      </w:r>
      <w:r>
        <w:rPr/>
        <w:t>derde</w:t>
      </w:r>
      <w:r>
        <w:rPr>
          <w:spacing w:val="-9"/>
        </w:rPr>
        <w:t> </w:t>
      </w:r>
      <w:r>
        <w:rPr/>
        <w:t>spoor.</w:t>
      </w:r>
      <w:r>
        <w:rPr>
          <w:spacing w:val="-8"/>
        </w:rPr>
        <w:t> </w:t>
      </w:r>
      <w:r>
        <w:rPr/>
        <w:t>Ervaringen</w:t>
      </w:r>
      <w:r>
        <w:rPr>
          <w:spacing w:val="-8"/>
        </w:rPr>
        <w:t> </w:t>
      </w:r>
      <w:r>
        <w:rPr/>
        <w:t>in</w:t>
      </w:r>
      <w:r>
        <w:rPr>
          <w:spacing w:val="-8"/>
        </w:rPr>
        <w:t> </w:t>
      </w:r>
      <w:r>
        <w:rPr/>
        <w:t>de</w:t>
      </w:r>
      <w:r>
        <w:rPr>
          <w:spacing w:val="-9"/>
        </w:rPr>
        <w:t> </w:t>
      </w:r>
      <w:r>
        <w:rPr/>
        <w:t>Nederlandse</w:t>
      </w:r>
      <w:r>
        <w:rPr>
          <w:spacing w:val="-9"/>
        </w:rPr>
        <w:t> </w:t>
      </w:r>
      <w:r>
        <w:rPr/>
        <w:t>busmarkt</w:t>
      </w:r>
      <w:r>
        <w:rPr>
          <w:spacing w:val="-8"/>
        </w:rPr>
        <w:t> </w:t>
      </w:r>
      <w:r>
        <w:rPr/>
        <w:t>met</w:t>
      </w:r>
      <w:r>
        <w:rPr>
          <w:spacing w:val="-8"/>
        </w:rPr>
        <w:t> </w:t>
      </w:r>
      <w:r>
        <w:rPr/>
        <w:t>het</w:t>
      </w:r>
      <w:r>
        <w:rPr>
          <w:spacing w:val="-8"/>
        </w:rPr>
        <w:t> </w:t>
      </w:r>
      <w:r>
        <w:rPr/>
        <w:t>rijden op pure biobrandstof zijn echter beperkt. Met bussen aangedreven door elektriciteit en waterstof zijn daarentegen vele proeven gedaan. Om die reden heeft NS eigen initiatief genomen tot verder verkennen van het derde spoor. Gezien de middels deze unieke pilot opgedane ervaringen van toegevoegde waarde worden geschat</w:t>
      </w:r>
      <w:r>
        <w:rPr>
          <w:spacing w:val="-13"/>
        </w:rPr>
        <w:t> </w:t>
      </w:r>
      <w:r>
        <w:rPr/>
        <w:t>voor</w:t>
      </w:r>
      <w:r>
        <w:rPr>
          <w:spacing w:val="-13"/>
        </w:rPr>
        <w:t> </w:t>
      </w:r>
      <w:r>
        <w:rPr/>
        <w:t>bredere</w:t>
      </w:r>
      <w:r>
        <w:rPr>
          <w:spacing w:val="-14"/>
        </w:rPr>
        <w:t> </w:t>
      </w:r>
      <w:r>
        <w:rPr/>
        <w:t>verduurzaming</w:t>
      </w:r>
      <w:r>
        <w:rPr>
          <w:spacing w:val="-14"/>
        </w:rPr>
        <w:t> </w:t>
      </w:r>
      <w:r>
        <w:rPr/>
        <w:t>van</w:t>
      </w:r>
      <w:r>
        <w:rPr>
          <w:spacing w:val="-13"/>
        </w:rPr>
        <w:t> </w:t>
      </w:r>
      <w:r>
        <w:rPr/>
        <w:t>het</w:t>
      </w:r>
      <w:r>
        <w:rPr>
          <w:spacing w:val="-13"/>
        </w:rPr>
        <w:t> </w:t>
      </w:r>
      <w:r>
        <w:rPr/>
        <w:t>(zware)</w:t>
      </w:r>
      <w:r>
        <w:rPr>
          <w:spacing w:val="-14"/>
        </w:rPr>
        <w:t> </w:t>
      </w:r>
      <w:r>
        <w:rPr/>
        <w:t>wegverkeer,</w:t>
      </w:r>
      <w:r>
        <w:rPr>
          <w:spacing w:val="-13"/>
        </w:rPr>
        <w:t> </w:t>
      </w:r>
      <w:r>
        <w:rPr/>
        <w:t>deelt</w:t>
      </w:r>
      <w:r>
        <w:rPr>
          <w:spacing w:val="-14"/>
        </w:rPr>
        <w:t> </w:t>
      </w:r>
      <w:r>
        <w:rPr/>
        <w:t>NS</w:t>
      </w:r>
      <w:r>
        <w:rPr>
          <w:spacing w:val="-14"/>
        </w:rPr>
        <w:t> </w:t>
      </w:r>
      <w:r>
        <w:rPr/>
        <w:t>deze</w:t>
      </w:r>
      <w:r>
        <w:rPr>
          <w:spacing w:val="-14"/>
        </w:rPr>
        <w:t> </w:t>
      </w:r>
      <w:r>
        <w:rPr/>
        <w:t>graag</w:t>
      </w:r>
      <w:r>
        <w:rPr>
          <w:spacing w:val="-14"/>
        </w:rPr>
        <w:t> </w:t>
      </w:r>
      <w:r>
        <w:rPr/>
        <w:t>in</w:t>
      </w:r>
      <w:r>
        <w:rPr>
          <w:spacing w:val="-13"/>
        </w:rPr>
        <w:t> </w:t>
      </w:r>
      <w:r>
        <w:rPr/>
        <w:t>de</w:t>
      </w:r>
      <w:r>
        <w:rPr>
          <w:spacing w:val="-14"/>
        </w:rPr>
        <w:t> </w:t>
      </w:r>
      <w:r>
        <w:rPr/>
        <w:t>vorm</w:t>
      </w:r>
      <w:r>
        <w:rPr>
          <w:spacing w:val="-14"/>
        </w:rPr>
        <w:t> </w:t>
      </w:r>
      <w:r>
        <w:rPr/>
        <w:t>van</w:t>
      </w:r>
      <w:r>
        <w:rPr>
          <w:spacing w:val="-13"/>
        </w:rPr>
        <w:t> </w:t>
      </w:r>
      <w:r>
        <w:rPr/>
        <w:t>dit</w:t>
      </w:r>
      <w:r>
        <w:rPr>
          <w:spacing w:val="-13"/>
        </w:rPr>
        <w:t> </w:t>
      </w:r>
      <w:r>
        <w:rPr/>
        <w:t>rapport.</w:t>
      </w:r>
    </w:p>
    <w:p>
      <w:pPr>
        <w:pStyle w:val="BodyText"/>
      </w:pPr>
    </w:p>
    <w:p>
      <w:pPr>
        <w:pStyle w:val="BodyText"/>
      </w:pPr>
    </w:p>
    <w:p>
      <w:pPr>
        <w:pStyle w:val="BodyText"/>
        <w:spacing w:before="3"/>
        <w:rPr>
          <w:sz w:val="19"/>
        </w:rPr>
      </w:pPr>
    </w:p>
    <w:p>
      <w:pPr>
        <w:pStyle w:val="Heading1"/>
      </w:pPr>
      <w:bookmarkStart w:name="Pilot" w:id="2"/>
      <w:bookmarkEnd w:id="2"/>
      <w:r>
        <w:rPr>
          <w:b w:val="0"/>
        </w:rPr>
      </w:r>
      <w:r>
        <w:rPr>
          <w:color w:val="223F7B"/>
        </w:rPr>
        <w:t>Pilot</w:t>
      </w:r>
    </w:p>
    <w:p>
      <w:pPr>
        <w:pStyle w:val="Heading2"/>
      </w:pPr>
      <w:bookmarkStart w:name="Opzet" w:id="3"/>
      <w:bookmarkEnd w:id="3"/>
      <w:r>
        <w:rPr>
          <w:b w:val="0"/>
        </w:rPr>
      </w:r>
      <w:r>
        <w:rPr>
          <w:color w:val="007CB9"/>
        </w:rPr>
        <w:t>Opzet</w:t>
      </w:r>
    </w:p>
    <w:p>
      <w:pPr>
        <w:pStyle w:val="BodyText"/>
        <w:spacing w:before="6"/>
        <w:rPr>
          <w:b/>
          <w:sz w:val="11"/>
        </w:rPr>
      </w:pPr>
    </w:p>
    <w:tbl>
      <w:tblPr>
        <w:tblW w:w="0" w:type="auto"/>
        <w:jc w:val="left"/>
        <w:tblInd w:w="13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57"/>
        <w:gridCol w:w="3482"/>
      </w:tblGrid>
      <w:tr>
        <w:trPr>
          <w:trHeight w:val="199" w:hRule="exact"/>
        </w:trPr>
        <w:tc>
          <w:tcPr>
            <w:tcW w:w="1957" w:type="dxa"/>
          </w:tcPr>
          <w:p>
            <w:pPr>
              <w:pStyle w:val="TableParagraph"/>
              <w:spacing w:line="203" w:lineRule="exact"/>
              <w:ind w:left="200"/>
              <w:jc w:val="left"/>
              <w:rPr>
                <w:b/>
                <w:sz w:val="20"/>
              </w:rPr>
            </w:pPr>
            <w:r>
              <w:rPr>
                <w:b/>
                <w:sz w:val="20"/>
              </w:rPr>
              <w:t>Brandstof</w:t>
            </w:r>
          </w:p>
        </w:tc>
        <w:tc>
          <w:tcPr>
            <w:tcW w:w="3482" w:type="dxa"/>
          </w:tcPr>
          <w:p>
            <w:pPr>
              <w:pStyle w:val="TableParagraph"/>
              <w:spacing w:line="203" w:lineRule="exact"/>
              <w:ind w:left="938"/>
              <w:jc w:val="left"/>
              <w:rPr>
                <w:sz w:val="20"/>
              </w:rPr>
            </w:pPr>
            <w:r>
              <w:rPr>
                <w:sz w:val="20"/>
              </w:rPr>
              <w:t>GoodFuels Renewable Diesel</w:t>
            </w:r>
          </w:p>
        </w:tc>
      </w:tr>
    </w:tbl>
    <w:p>
      <w:pPr>
        <w:spacing w:after="0" w:line="203" w:lineRule="exact"/>
        <w:jc w:val="left"/>
        <w:rPr>
          <w:sz w:val="20"/>
        </w:rPr>
        <w:sectPr>
          <w:pgSz w:w="11900" w:h="16850"/>
          <w:pgMar w:header="0" w:footer="662" w:top="1380" w:bottom="860" w:left="1300" w:right="1300"/>
        </w:sectPr>
      </w:pPr>
    </w:p>
    <w:p>
      <w:pPr>
        <w:tabs>
          <w:tab w:pos="3027" w:val="left" w:leader="none"/>
        </w:tabs>
        <w:spacing w:before="34"/>
        <w:ind w:left="331" w:right="0" w:firstLine="0"/>
        <w:jc w:val="left"/>
        <w:rPr>
          <w:sz w:val="20"/>
        </w:rPr>
      </w:pPr>
      <w:r>
        <w:rPr>
          <w:b/>
          <w:sz w:val="20"/>
        </w:rPr>
        <w:t>Looptijd</w:t>
        <w:tab/>
      </w:r>
      <w:r>
        <w:rPr>
          <w:sz w:val="20"/>
        </w:rPr>
        <w:t>5</w:t>
      </w:r>
      <w:r>
        <w:rPr>
          <w:spacing w:val="-7"/>
          <w:sz w:val="20"/>
        </w:rPr>
        <w:t> </w:t>
      </w:r>
      <w:r>
        <w:rPr>
          <w:sz w:val="20"/>
        </w:rPr>
        <w:t>maanden</w:t>
      </w:r>
    </w:p>
    <w:p>
      <w:pPr>
        <w:pStyle w:val="BodyText"/>
        <w:spacing w:line="20" w:lineRule="exact"/>
        <w:ind w:left="219"/>
        <w:rPr>
          <w:sz w:val="2"/>
        </w:rPr>
      </w:pPr>
      <w:r>
        <w:rPr>
          <w:sz w:val="2"/>
        </w:rPr>
        <w:pict>
          <v:group style="width:454.1pt;height:.5pt;mso-position-horizontal-relative:char;mso-position-vertical-relative:line" coordorigin="0,0" coordsize="9082,10">
            <v:line style="position:absolute" from="5,5" to="2700,5" stroked="true" strokeweight=".48pt" strokecolor="#007cb9"/>
            <v:line style="position:absolute" from="2700,5" to="2710,5" stroked="true" strokeweight=".48pt" strokecolor="#007cb9"/>
            <v:line style="position:absolute" from="2710,5" to="9077,5" stroked="true" strokeweight=".48pt" strokecolor="#007cb9"/>
          </v:group>
        </w:pict>
      </w:r>
      <w:r>
        <w:rPr>
          <w:sz w:val="2"/>
        </w:rPr>
      </w:r>
    </w:p>
    <w:p>
      <w:pPr>
        <w:tabs>
          <w:tab w:pos="3027" w:val="left" w:leader="none"/>
        </w:tabs>
        <w:spacing w:before="0"/>
        <w:ind w:left="331" w:right="0" w:firstLine="0"/>
        <w:jc w:val="left"/>
        <w:rPr>
          <w:sz w:val="20"/>
        </w:rPr>
      </w:pPr>
      <w:r>
        <w:rPr>
          <w:b/>
          <w:sz w:val="20"/>
        </w:rPr>
        <w:t>Gereden</w:t>
      </w:r>
      <w:r>
        <w:rPr>
          <w:b/>
          <w:spacing w:val="-1"/>
          <w:sz w:val="20"/>
        </w:rPr>
        <w:t> </w:t>
      </w:r>
      <w:r>
        <w:rPr>
          <w:b/>
          <w:sz w:val="20"/>
        </w:rPr>
        <w:t>afstand</w:t>
        <w:tab/>
      </w:r>
      <w:r>
        <w:rPr>
          <w:sz w:val="20"/>
        </w:rPr>
        <w:t>&gt;130.000</w:t>
      </w:r>
      <w:r>
        <w:rPr>
          <w:spacing w:val="-14"/>
          <w:sz w:val="20"/>
        </w:rPr>
        <w:t> </w:t>
      </w:r>
      <w:r>
        <w:rPr>
          <w:sz w:val="20"/>
        </w:rPr>
        <w:t>kilometer</w:t>
      </w:r>
    </w:p>
    <w:p>
      <w:pPr>
        <w:pStyle w:val="BodyText"/>
        <w:spacing w:line="20" w:lineRule="exact"/>
        <w:ind w:left="214"/>
        <w:rPr>
          <w:sz w:val="2"/>
        </w:rPr>
      </w:pPr>
      <w:r>
        <w:rPr>
          <w:sz w:val="2"/>
        </w:rPr>
        <w:pict>
          <v:group style="width:454.6pt;height:1pt;mso-position-horizontal-relative:char;mso-position-vertical-relative:line" coordorigin="0,0" coordsize="9092,20">
            <v:line style="position:absolute" from="10,10" to="2705,10" stroked="true" strokeweight=".96pt" strokecolor="#007cb9"/>
            <v:line style="position:absolute" from="2705,10" to="2724,10" stroked="true" strokeweight=".96pt" strokecolor="#007cb9"/>
            <v:line style="position:absolute" from="2724,10" to="6248,10" stroked="true" strokeweight=".96pt" strokecolor="#007cb9"/>
            <v:line style="position:absolute" from="6248,10" to="6267,10" stroked="true" strokeweight=".96pt" strokecolor="#007cb9"/>
            <v:line style="position:absolute" from="6267,10" to="9082,10" stroked="true" strokeweight=".96pt" strokecolor="#007cb9"/>
          </v:group>
        </w:pict>
      </w:r>
      <w:r>
        <w:rPr>
          <w:sz w:val="2"/>
        </w:rPr>
      </w:r>
    </w:p>
    <w:p>
      <w:pPr>
        <w:tabs>
          <w:tab w:pos="3027" w:val="left" w:leader="none"/>
        </w:tabs>
        <w:spacing w:before="0"/>
        <w:ind w:left="331" w:right="0" w:firstLine="0"/>
        <w:jc w:val="left"/>
        <w:rPr>
          <w:sz w:val="20"/>
        </w:rPr>
      </w:pPr>
      <w:r>
        <w:rPr/>
        <w:drawing>
          <wp:anchor distT="0" distB="0" distL="0" distR="0" allowOverlap="1" layoutInCell="1" locked="0" behindDoc="0" simplePos="0" relativeHeight="1120">
            <wp:simplePos x="0" y="0"/>
            <wp:positionH relativeFrom="page">
              <wp:posOffset>5368925</wp:posOffset>
            </wp:positionH>
            <wp:positionV relativeFrom="paragraph">
              <wp:posOffset>64587</wp:posOffset>
            </wp:positionV>
            <wp:extent cx="920113" cy="3594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20113" cy="359408"/>
                    </a:xfrm>
                    <a:prstGeom prst="rect">
                      <a:avLst/>
                    </a:prstGeom>
                  </pic:spPr>
                </pic:pic>
              </a:graphicData>
            </a:graphic>
          </wp:anchor>
        </w:drawing>
      </w:r>
      <w:r>
        <w:rPr>
          <w:b/>
          <w:sz w:val="20"/>
        </w:rPr>
        <w:t>Projectpartners</w:t>
        <w:tab/>
      </w:r>
      <w:r>
        <w:rPr>
          <w:sz w:val="20"/>
        </w:rPr>
        <w:t>Opdrachtgever /</w:t>
      </w:r>
      <w:r>
        <w:rPr>
          <w:spacing w:val="-19"/>
          <w:sz w:val="20"/>
        </w:rPr>
        <w:t> </w:t>
      </w:r>
      <w:r>
        <w:rPr>
          <w:sz w:val="20"/>
        </w:rPr>
        <w:t>Initiatiefnemer</w:t>
      </w:r>
    </w:p>
    <w:p>
      <w:pPr>
        <w:pStyle w:val="BodyText"/>
      </w:pPr>
    </w:p>
    <w:p>
      <w:pPr>
        <w:pStyle w:val="BodyText"/>
        <w:spacing w:before="12"/>
        <w:rPr>
          <w:sz w:val="17"/>
        </w:rPr>
      </w:pPr>
    </w:p>
    <w:p>
      <w:pPr>
        <w:pStyle w:val="BodyText"/>
        <w:ind w:left="3027" w:right="4548"/>
      </w:pPr>
      <w:r>
        <w:rPr/>
        <w:drawing>
          <wp:anchor distT="0" distB="0" distL="0" distR="0" allowOverlap="1" layoutInCell="1" locked="0" behindDoc="0" simplePos="0" relativeHeight="1144">
            <wp:simplePos x="0" y="0"/>
            <wp:positionH relativeFrom="page">
              <wp:posOffset>4997450</wp:posOffset>
            </wp:positionH>
            <wp:positionV relativeFrom="paragraph">
              <wp:posOffset>25217</wp:posOffset>
            </wp:positionV>
            <wp:extent cx="1701241" cy="4076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701241" cy="407668"/>
                    </a:xfrm>
                    <a:prstGeom prst="rect">
                      <a:avLst/>
                    </a:prstGeom>
                  </pic:spPr>
                </pic:pic>
              </a:graphicData>
            </a:graphic>
          </wp:anchor>
        </w:drawing>
      </w:r>
      <w:r>
        <w:rPr/>
        <w:t>Brandstofleverancier / Projectcoördinator</w:t>
      </w:r>
    </w:p>
    <w:p>
      <w:pPr>
        <w:pStyle w:val="BodyText"/>
        <w:spacing w:before="5"/>
        <w:rPr>
          <w:sz w:val="22"/>
        </w:rPr>
      </w:pPr>
    </w:p>
    <w:p>
      <w:pPr>
        <w:pStyle w:val="BodyText"/>
        <w:ind w:left="3027"/>
      </w:pPr>
      <w:r>
        <w:rPr/>
        <w:drawing>
          <wp:anchor distT="0" distB="0" distL="0" distR="0" allowOverlap="1" layoutInCell="1" locked="0" behindDoc="0" simplePos="0" relativeHeight="1168">
            <wp:simplePos x="0" y="0"/>
            <wp:positionH relativeFrom="page">
              <wp:posOffset>5426075</wp:posOffset>
            </wp:positionH>
            <wp:positionV relativeFrom="paragraph">
              <wp:posOffset>12645</wp:posOffset>
            </wp:positionV>
            <wp:extent cx="1185544" cy="579752"/>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185544" cy="579752"/>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3848735</wp:posOffset>
            </wp:positionH>
            <wp:positionV relativeFrom="paragraph">
              <wp:posOffset>97102</wp:posOffset>
            </wp:positionV>
            <wp:extent cx="1414144" cy="617850"/>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414144" cy="617850"/>
                    </a:xfrm>
                    <a:prstGeom prst="rect">
                      <a:avLst/>
                    </a:prstGeom>
                  </pic:spPr>
                </pic:pic>
              </a:graphicData>
            </a:graphic>
          </wp:anchor>
        </w:drawing>
      </w:r>
      <w:r>
        <w:rPr/>
        <w:t>Busvervoerders</w:t>
      </w:r>
    </w:p>
    <w:p>
      <w:pPr>
        <w:pStyle w:val="BodyText"/>
      </w:pPr>
    </w:p>
    <w:p>
      <w:pPr>
        <w:pStyle w:val="BodyText"/>
      </w:pPr>
    </w:p>
    <w:p>
      <w:pPr>
        <w:pStyle w:val="BodyText"/>
      </w:pPr>
    </w:p>
    <w:p>
      <w:pPr>
        <w:pStyle w:val="BodyText"/>
      </w:pPr>
    </w:p>
    <w:p>
      <w:pPr>
        <w:pStyle w:val="BodyText"/>
        <w:spacing w:before="8"/>
        <w:rPr>
          <w:sz w:val="19"/>
        </w:rPr>
      </w:pPr>
    </w:p>
    <w:p>
      <w:pPr>
        <w:pStyle w:val="BodyText"/>
        <w:spacing w:before="1"/>
        <w:ind w:left="3027"/>
      </w:pPr>
      <w:r>
        <w:rPr/>
        <w:drawing>
          <wp:anchor distT="0" distB="0" distL="0" distR="0" allowOverlap="1" layoutInCell="1" locked="0" behindDoc="0" simplePos="0" relativeHeight="1192">
            <wp:simplePos x="0" y="0"/>
            <wp:positionH relativeFrom="page">
              <wp:posOffset>5928995</wp:posOffset>
            </wp:positionH>
            <wp:positionV relativeFrom="paragraph">
              <wp:posOffset>80663</wp:posOffset>
            </wp:positionV>
            <wp:extent cx="799464" cy="56831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799464" cy="568318"/>
                    </a:xfrm>
                    <a:prstGeom prst="rect">
                      <a:avLst/>
                    </a:prstGeom>
                  </pic:spPr>
                </pic:pic>
              </a:graphicData>
            </a:graphic>
          </wp:anchor>
        </w:drawing>
      </w:r>
      <w:r>
        <w:rPr/>
        <w:pict>
          <v:group style="position:absolute;margin-left:308.550079pt;margin-top:6.750917pt;width:154.7pt;height:38.65pt;mso-position-horizontal-relative:page;mso-position-vertical-relative:paragraph;z-index:1216" coordorigin="6171,135" coordsize="3094,773">
            <v:shape style="position:absolute;left:6171;top:135;width:1660;height:773" type="#_x0000_t75" stroked="false">
              <v:imagedata r:id="rId11" o:title=""/>
            </v:shape>
            <v:shape style="position:absolute;left:7645;top:223;width:1620;height:685" type="#_x0000_t75" stroked="false">
              <v:imagedata r:id="rId12" o:title=""/>
            </v:shape>
            <w10:wrap type="none"/>
          </v:group>
        </w:pict>
      </w:r>
      <w:r>
        <w:rPr/>
        <w:t>Busfabrikanten</w:t>
      </w:r>
    </w:p>
    <w:p>
      <w:pPr>
        <w:pStyle w:val="BodyText"/>
      </w:pPr>
    </w:p>
    <w:p>
      <w:pPr>
        <w:pStyle w:val="BodyText"/>
      </w:pPr>
    </w:p>
    <w:p>
      <w:pPr>
        <w:pStyle w:val="BodyText"/>
      </w:pPr>
    </w:p>
    <w:p>
      <w:pPr>
        <w:pStyle w:val="BodyText"/>
      </w:pPr>
    </w:p>
    <w:p>
      <w:pPr>
        <w:pStyle w:val="BodyText"/>
        <w:spacing w:before="2"/>
        <w:rPr>
          <w:sz w:val="13"/>
        </w:rPr>
      </w:pPr>
      <w:r>
        <w:rPr/>
        <w:pict>
          <v:group style="position:absolute;margin-left:75.699997pt;margin-top:10.026336pt;width:454.6pt;height:1pt;mso-position-horizontal-relative:page;mso-position-vertical-relative:paragraph;z-index:1096;mso-wrap-distance-left:0;mso-wrap-distance-right:0" coordorigin="1514,201" coordsize="9092,20">
            <v:line style="position:absolute" from="1524,211" to="4219,211" stroked="true" strokeweight=".96pt" strokecolor="#007cb9"/>
            <v:line style="position:absolute" from="4219,211" to="4238,211" stroked="true" strokeweight=".96pt" strokecolor="#007cb9"/>
            <v:line style="position:absolute" from="4238,211" to="6060,211" stroked="true" strokeweight=".96pt" strokecolor="#007cb9"/>
            <v:line style="position:absolute" from="6060,211" to="6079,211" stroked="true" strokeweight=".96pt" strokecolor="#007cb9"/>
            <v:line style="position:absolute" from="6079,211" to="10596,211" stroked="true" strokeweight=".96pt" strokecolor="#007cb9"/>
            <w10:wrap type="topAndBottom"/>
          </v:group>
        </w:pict>
      </w:r>
    </w:p>
    <w:p>
      <w:pPr>
        <w:spacing w:after="0"/>
        <w:rPr>
          <w:sz w:val="13"/>
        </w:rPr>
        <w:sectPr>
          <w:pgSz w:w="11900" w:h="16850"/>
          <w:pgMar w:header="0" w:footer="662" w:top="1380" w:bottom="860" w:left="1300" w:right="1180"/>
        </w:sectPr>
      </w:pPr>
    </w:p>
    <w:p>
      <w:pPr>
        <w:spacing w:line="214" w:lineRule="exact" w:before="0"/>
        <w:ind w:left="331" w:right="-17" w:firstLine="0"/>
        <w:jc w:val="left"/>
        <w:rPr>
          <w:b/>
          <w:sz w:val="20"/>
        </w:rPr>
      </w:pPr>
      <w:r>
        <w:rPr>
          <w:b/>
          <w:sz w:val="20"/>
        </w:rPr>
        <w:t>Deelnemende bussen</w:t>
      </w:r>
    </w:p>
    <w:p>
      <w:pPr>
        <w:pStyle w:val="BodyText"/>
        <w:ind w:left="331" w:right="-17"/>
      </w:pPr>
      <w:r>
        <w:rPr/>
        <w:t>(zie bijlage I)</w:t>
      </w:r>
    </w:p>
    <w:p>
      <w:pPr>
        <w:pStyle w:val="BodyText"/>
        <w:spacing w:line="214" w:lineRule="exact"/>
        <w:ind w:left="331"/>
      </w:pPr>
      <w:r>
        <w:rPr/>
        <w:br w:type="column"/>
      </w:r>
      <w:r>
        <w:rPr/>
        <w:t>4 Scania Euro 6 bussen van Jan de Wit</w:t>
      </w:r>
    </w:p>
    <w:p>
      <w:pPr>
        <w:pStyle w:val="BodyText"/>
        <w:ind w:left="331"/>
      </w:pPr>
      <w:r>
        <w:rPr/>
        <w:t>1 VDL Euro 5 bus van Munckhof</w:t>
      </w:r>
    </w:p>
    <w:p>
      <w:pPr>
        <w:spacing w:after="0"/>
        <w:sectPr>
          <w:type w:val="continuous"/>
          <w:pgSz w:w="11900" w:h="16850"/>
          <w:pgMar w:top="1400" w:bottom="860" w:left="1300" w:right="1180"/>
          <w:cols w:num="2" w:equalWidth="0">
            <w:col w:w="2125" w:space="571"/>
            <w:col w:w="6724"/>
          </w:cols>
        </w:sectPr>
      </w:pPr>
    </w:p>
    <w:p>
      <w:pPr>
        <w:pStyle w:val="BodyText"/>
        <w:tabs>
          <w:tab w:pos="3027" w:val="left" w:leader="none"/>
          <w:tab w:pos="9295" w:val="left" w:leader="none"/>
        </w:tabs>
        <w:spacing w:line="242" w:lineRule="exact"/>
        <w:ind w:left="224"/>
      </w:pPr>
      <w:r>
        <w:rPr>
          <w:w w:val="99"/>
          <w:u w:val="single" w:color="007CB9"/>
        </w:rPr>
        <w:t> </w:t>
      </w:r>
      <w:r>
        <w:rPr>
          <w:u w:val="single" w:color="007CB9"/>
        </w:rPr>
        <w:tab/>
        <w:t>2 Volvo Euro 3 bussen van</w:t>
      </w:r>
      <w:r>
        <w:rPr>
          <w:spacing w:val="-17"/>
          <w:u w:val="single" w:color="007CB9"/>
        </w:rPr>
        <w:t> </w:t>
      </w:r>
      <w:r>
        <w:rPr>
          <w:u w:val="single" w:color="007CB9"/>
        </w:rPr>
        <w:t>Munckhof</w:t>
        <w:tab/>
      </w:r>
    </w:p>
    <w:p>
      <w:pPr>
        <w:tabs>
          <w:tab w:pos="3027" w:val="left" w:leader="none"/>
        </w:tabs>
        <w:spacing w:before="10"/>
        <w:ind w:left="331" w:right="0" w:firstLine="0"/>
        <w:jc w:val="left"/>
        <w:rPr>
          <w:sz w:val="20"/>
        </w:rPr>
      </w:pPr>
      <w:r>
        <w:rPr>
          <w:b/>
          <w:sz w:val="20"/>
        </w:rPr>
        <w:t>Tankinfrastructuur</w:t>
        <w:tab/>
      </w:r>
      <w:r>
        <w:rPr>
          <w:sz w:val="20"/>
        </w:rPr>
        <w:t>Home-based</w:t>
      </w:r>
      <w:r>
        <w:rPr>
          <w:spacing w:val="-14"/>
          <w:sz w:val="20"/>
        </w:rPr>
        <w:t> </w:t>
      </w:r>
      <w:r>
        <w:rPr>
          <w:sz w:val="20"/>
        </w:rPr>
        <w:t>pompinstallaties:</w:t>
      </w:r>
    </w:p>
    <w:p>
      <w:pPr>
        <w:pStyle w:val="ListParagraph"/>
        <w:numPr>
          <w:ilvl w:val="0"/>
          <w:numId w:val="3"/>
        </w:numPr>
        <w:tabs>
          <w:tab w:pos="3748" w:val="left" w:leader="none"/>
        </w:tabs>
        <w:spacing w:line="255" w:lineRule="exact" w:before="2" w:after="0"/>
        <w:ind w:left="3747" w:right="0" w:hanging="360"/>
        <w:jc w:val="left"/>
        <w:rPr>
          <w:sz w:val="20"/>
        </w:rPr>
      </w:pPr>
      <w:r>
        <w:rPr>
          <w:sz w:val="20"/>
        </w:rPr>
        <w:t>In Haarlem bij het hoofdkantoor van Jan de</w:t>
      </w:r>
      <w:r>
        <w:rPr>
          <w:spacing w:val="-23"/>
          <w:sz w:val="20"/>
        </w:rPr>
        <w:t> </w:t>
      </w:r>
      <w:r>
        <w:rPr>
          <w:sz w:val="20"/>
        </w:rPr>
        <w:t>Wit</w:t>
      </w:r>
    </w:p>
    <w:p>
      <w:pPr>
        <w:pStyle w:val="BodyText"/>
        <w:tabs>
          <w:tab w:pos="3387" w:val="left" w:leader="none"/>
          <w:tab w:pos="3747" w:val="left" w:leader="none"/>
          <w:tab w:pos="9295" w:val="left" w:leader="none"/>
        </w:tabs>
        <w:ind w:left="209"/>
      </w:pPr>
      <w:r>
        <w:rPr>
          <w:rFonts w:ascii="Times New Roman" w:hAnsi="Times New Roman"/>
          <w:w w:val="99"/>
          <w:u w:val="single" w:color="007CB9"/>
        </w:rPr>
        <w:t> </w:t>
      </w:r>
      <w:r>
        <w:rPr>
          <w:rFonts w:ascii="Times New Roman" w:hAnsi="Times New Roman"/>
          <w:u w:val="single" w:color="007CB9"/>
        </w:rPr>
        <w:tab/>
      </w:r>
      <w:r>
        <w:rPr>
          <w:rFonts w:ascii="Symbol" w:hAnsi="Symbol"/>
          <w:u w:val="single" w:color="007CB9"/>
        </w:rPr>
        <w:t></w:t>
      </w:r>
      <w:r>
        <w:rPr>
          <w:rFonts w:ascii="Times New Roman" w:hAnsi="Times New Roman"/>
          <w:u w:val="single" w:color="007CB9"/>
        </w:rPr>
        <w:tab/>
      </w:r>
      <w:r>
        <w:rPr>
          <w:u w:val="single" w:color="007CB9"/>
        </w:rPr>
        <w:t>In Horst bij het hoofdkantoor van</w:t>
      </w:r>
      <w:r>
        <w:rPr>
          <w:spacing w:val="-22"/>
          <w:u w:val="single" w:color="007CB9"/>
        </w:rPr>
        <w:t> </w:t>
      </w:r>
      <w:r>
        <w:rPr>
          <w:u w:val="single" w:color="007CB9"/>
        </w:rPr>
        <w:t>Munckhof</w:t>
        <w:tab/>
      </w:r>
    </w:p>
    <w:p>
      <w:pPr>
        <w:pStyle w:val="BodyText"/>
        <w:spacing w:before="10"/>
        <w:rPr>
          <w:sz w:val="15"/>
        </w:rPr>
      </w:pPr>
    </w:p>
    <w:p>
      <w:pPr>
        <w:pStyle w:val="BodyText"/>
        <w:spacing w:before="59"/>
        <w:ind w:left="115" w:right="234"/>
        <w:jc w:val="both"/>
      </w:pPr>
      <w:r>
        <w:rPr/>
        <w:t>De inzet van een geavanceerde biobrandstof stond centraal in deze pilot. De renewable diesel zoals geleverd door GoodFuels is een pure Hydrotreated Vegetable Oil (HVO) volledig geproduceerd uit afgewerkt frituurvet. Bij</w:t>
      </w:r>
      <w:r>
        <w:rPr>
          <w:spacing w:val="-12"/>
        </w:rPr>
        <w:t> </w:t>
      </w:r>
      <w:r>
        <w:rPr/>
        <w:t>inzet</w:t>
      </w:r>
      <w:r>
        <w:rPr>
          <w:spacing w:val="-12"/>
        </w:rPr>
        <w:t> </w:t>
      </w:r>
      <w:r>
        <w:rPr/>
        <w:t>van</w:t>
      </w:r>
      <w:r>
        <w:rPr>
          <w:spacing w:val="-11"/>
        </w:rPr>
        <w:t> </w:t>
      </w:r>
      <w:r>
        <w:rPr/>
        <w:t>deze</w:t>
      </w:r>
      <w:r>
        <w:rPr>
          <w:spacing w:val="-13"/>
        </w:rPr>
        <w:t> </w:t>
      </w:r>
      <w:r>
        <w:rPr/>
        <w:t>paraffinische</w:t>
      </w:r>
      <w:r>
        <w:rPr>
          <w:spacing w:val="-13"/>
        </w:rPr>
        <w:t> </w:t>
      </w:r>
      <w:r>
        <w:rPr/>
        <w:t>dieselbrandstof</w:t>
      </w:r>
      <w:r>
        <w:rPr>
          <w:spacing w:val="-13"/>
        </w:rPr>
        <w:t> </w:t>
      </w:r>
      <w:r>
        <w:rPr/>
        <w:t>gemaakt</w:t>
      </w:r>
      <w:r>
        <w:rPr>
          <w:spacing w:val="-12"/>
        </w:rPr>
        <w:t> </w:t>
      </w:r>
      <w:r>
        <w:rPr/>
        <w:t>uit</w:t>
      </w:r>
      <w:r>
        <w:rPr>
          <w:spacing w:val="-12"/>
        </w:rPr>
        <w:t> </w:t>
      </w:r>
      <w:r>
        <w:rPr/>
        <w:t>afval,</w:t>
      </w:r>
      <w:r>
        <w:rPr>
          <w:spacing w:val="-12"/>
        </w:rPr>
        <w:t> </w:t>
      </w:r>
      <w:r>
        <w:rPr/>
        <w:t>zoals</w:t>
      </w:r>
      <w:r>
        <w:rPr>
          <w:spacing w:val="-13"/>
        </w:rPr>
        <w:t> </w:t>
      </w:r>
      <w:r>
        <w:rPr/>
        <w:t>industriële</w:t>
      </w:r>
      <w:r>
        <w:rPr>
          <w:spacing w:val="-13"/>
        </w:rPr>
        <w:t> </w:t>
      </w:r>
      <w:r>
        <w:rPr/>
        <w:t>vetten,</w:t>
      </w:r>
      <w:r>
        <w:rPr>
          <w:spacing w:val="-12"/>
        </w:rPr>
        <w:t> </w:t>
      </w:r>
      <w:r>
        <w:rPr/>
        <w:t>worden</w:t>
      </w:r>
      <w:r>
        <w:rPr>
          <w:spacing w:val="-11"/>
        </w:rPr>
        <w:t> </w:t>
      </w:r>
      <w:r>
        <w:rPr/>
        <w:t>tank-to-wheel </w:t>
      </w:r>
      <w:r>
        <w:rPr>
          <w:position w:val="1"/>
        </w:rPr>
        <w:t>CO</w:t>
      </w:r>
      <w:r>
        <w:rPr>
          <w:sz w:val="13"/>
        </w:rPr>
        <w:t>2</w:t>
      </w:r>
      <w:r>
        <w:rPr>
          <w:spacing w:val="7"/>
          <w:sz w:val="13"/>
        </w:rPr>
        <w:t> </w:t>
      </w:r>
      <w:r>
        <w:rPr>
          <w:position w:val="1"/>
        </w:rPr>
        <w:t>emissies</w:t>
      </w:r>
      <w:r>
        <w:rPr>
          <w:spacing w:val="-9"/>
          <w:position w:val="1"/>
        </w:rPr>
        <w:t> </w:t>
      </w:r>
      <w:r>
        <w:rPr>
          <w:position w:val="1"/>
        </w:rPr>
        <w:t>tot</w:t>
      </w:r>
      <w:r>
        <w:rPr>
          <w:spacing w:val="-7"/>
          <w:position w:val="1"/>
        </w:rPr>
        <w:t> </w:t>
      </w:r>
      <w:r>
        <w:rPr>
          <w:position w:val="1"/>
        </w:rPr>
        <w:t>nul</w:t>
      </w:r>
      <w:r>
        <w:rPr>
          <w:spacing w:val="-8"/>
          <w:position w:val="1"/>
        </w:rPr>
        <w:t> </w:t>
      </w:r>
      <w:r>
        <w:rPr>
          <w:position w:val="1"/>
        </w:rPr>
        <w:t>gereduceerd.</w:t>
      </w:r>
      <w:r>
        <w:rPr>
          <w:spacing w:val="-8"/>
          <w:position w:val="1"/>
        </w:rPr>
        <w:t> </w:t>
      </w:r>
      <w:r>
        <w:rPr>
          <w:position w:val="1"/>
        </w:rPr>
        <w:t>Deze</w:t>
      </w:r>
      <w:r>
        <w:rPr>
          <w:spacing w:val="-9"/>
          <w:position w:val="1"/>
        </w:rPr>
        <w:t> </w:t>
      </w:r>
      <w:r>
        <w:rPr>
          <w:position w:val="1"/>
        </w:rPr>
        <w:t>reductie</w:t>
      </w:r>
      <w:r>
        <w:rPr>
          <w:spacing w:val="-6"/>
          <w:position w:val="1"/>
        </w:rPr>
        <w:t> </w:t>
      </w:r>
      <w:r>
        <w:rPr>
          <w:position w:val="1"/>
        </w:rPr>
        <w:t>–</w:t>
      </w:r>
      <w:r>
        <w:rPr>
          <w:spacing w:val="-9"/>
          <w:position w:val="1"/>
        </w:rPr>
        <w:t> </w:t>
      </w:r>
      <w:r>
        <w:rPr>
          <w:position w:val="1"/>
        </w:rPr>
        <w:t>zo</w:t>
      </w:r>
      <w:r>
        <w:rPr>
          <w:spacing w:val="-7"/>
          <w:position w:val="1"/>
        </w:rPr>
        <w:t> </w:t>
      </w:r>
      <w:r>
        <w:rPr>
          <w:position w:val="1"/>
        </w:rPr>
        <w:t>ook</w:t>
      </w:r>
      <w:r>
        <w:rPr>
          <w:spacing w:val="-7"/>
          <w:position w:val="1"/>
        </w:rPr>
        <w:t> </w:t>
      </w:r>
      <w:r>
        <w:rPr>
          <w:position w:val="1"/>
        </w:rPr>
        <w:t>de</w:t>
      </w:r>
      <w:r>
        <w:rPr>
          <w:spacing w:val="-9"/>
          <w:position w:val="1"/>
        </w:rPr>
        <w:t> </w:t>
      </w:r>
      <w:r>
        <w:rPr>
          <w:position w:val="1"/>
        </w:rPr>
        <w:t>nationale</w:t>
      </w:r>
      <w:r>
        <w:rPr>
          <w:spacing w:val="-9"/>
          <w:position w:val="1"/>
        </w:rPr>
        <w:t> </w:t>
      </w:r>
      <w:r>
        <w:rPr>
          <w:position w:val="1"/>
        </w:rPr>
        <w:t>klimaatdoelstellingen</w:t>
      </w:r>
      <w:r>
        <w:rPr>
          <w:spacing w:val="-7"/>
          <w:position w:val="1"/>
        </w:rPr>
        <w:t> </w:t>
      </w:r>
      <w:r>
        <w:rPr>
          <w:position w:val="1"/>
        </w:rPr>
        <w:t>–</w:t>
      </w:r>
      <w:r>
        <w:rPr>
          <w:spacing w:val="-9"/>
          <w:position w:val="1"/>
        </w:rPr>
        <w:t> </w:t>
      </w:r>
      <w:r>
        <w:rPr>
          <w:position w:val="1"/>
        </w:rPr>
        <w:t>gelden</w:t>
      </w:r>
      <w:r>
        <w:rPr>
          <w:spacing w:val="-7"/>
          <w:position w:val="1"/>
        </w:rPr>
        <w:t> </w:t>
      </w:r>
      <w:r>
        <w:rPr>
          <w:position w:val="1"/>
        </w:rPr>
        <w:t>volgens</w:t>
      </w:r>
      <w:r>
        <w:rPr>
          <w:spacing w:val="-9"/>
          <w:position w:val="1"/>
        </w:rPr>
        <w:t> </w:t>
      </w:r>
      <w:r>
        <w:rPr>
          <w:position w:val="1"/>
        </w:rPr>
        <w:t>de </w:t>
      </w:r>
      <w:r>
        <w:rPr/>
        <w:t>IPCC definitie. Zoals ook uitgelegd in de Brandstofvisie (2014), geldt voor de verkeerssector de inzet van biobrandstoffen, elektriciteit en waterstof als</w:t>
      </w:r>
      <w:r>
        <w:rPr>
          <w:spacing w:val="-32"/>
        </w:rPr>
        <w:t> </w:t>
      </w:r>
      <w:r>
        <w:rPr/>
        <w:t>zero-emissie.</w:t>
      </w:r>
    </w:p>
    <w:p>
      <w:pPr>
        <w:pStyle w:val="BodyText"/>
        <w:ind w:left="116" w:right="232"/>
        <w:jc w:val="both"/>
      </w:pPr>
      <w:r>
        <w:rPr/>
        <w:t>Behalve aan het klimaat draagt renewable diesel bij inzet in motoren tot en met EURO V bovendien bij aan verbetering van de lokale luchtkwaliteit. Zoals onderstreept in TNO rapport R10588 hebben de verschillende paraffinische dieselbrandstoffen – o.a. renewable diesel en GTL – een gelijksoortig effect op de verbranding in dieselmotoren. Inzet resulteert in lagere NOx- en PM-emissies en een lager motorgeluid Kitano (2005).</w:t>
      </w:r>
    </w:p>
    <w:p>
      <w:pPr>
        <w:pStyle w:val="BodyText"/>
        <w:ind w:left="116" w:right="229" w:hanging="1"/>
        <w:jc w:val="both"/>
      </w:pPr>
      <w:r>
        <w:rPr/>
        <w:t>Renewable diesel is in haar pure vorm (100%) direct inzetbaar in bestaande dieselmotoren. Er zijn geen aanpassingen aan voertuig nodig. Ook de tankinfrastructuur vereist geen aanpassingen om op beperkte schaal op hernieuwbare diesel te gaan rijden. Uiteraard vraagt aantoonbaar op 100% hernieuwbare diesel rijden wel een aparte tankvoorziening bij de betreffende vervoerder . Bovendien betekent de zgn. ‘drop-in’ kwaliteit dat vrijelijk</w:t>
      </w:r>
      <w:r>
        <w:rPr>
          <w:spacing w:val="-13"/>
        </w:rPr>
        <w:t> </w:t>
      </w:r>
      <w:r>
        <w:rPr/>
        <w:t>gemengd</w:t>
      </w:r>
      <w:r>
        <w:rPr>
          <w:spacing w:val="-13"/>
        </w:rPr>
        <w:t> </w:t>
      </w:r>
      <w:r>
        <w:rPr/>
        <w:t>en</w:t>
      </w:r>
      <w:r>
        <w:rPr>
          <w:spacing w:val="-13"/>
        </w:rPr>
        <w:t> </w:t>
      </w:r>
      <w:r>
        <w:rPr/>
        <w:t>afgewisseld</w:t>
      </w:r>
      <w:r>
        <w:rPr>
          <w:spacing w:val="-13"/>
        </w:rPr>
        <w:t> </w:t>
      </w:r>
      <w:r>
        <w:rPr/>
        <w:t>kan</w:t>
      </w:r>
      <w:r>
        <w:rPr>
          <w:spacing w:val="-15"/>
        </w:rPr>
        <w:t> </w:t>
      </w:r>
      <w:r>
        <w:rPr/>
        <w:t>worden</w:t>
      </w:r>
      <w:r>
        <w:rPr>
          <w:spacing w:val="-13"/>
        </w:rPr>
        <w:t> </w:t>
      </w:r>
      <w:r>
        <w:rPr/>
        <w:t>met</w:t>
      </w:r>
      <w:r>
        <w:rPr>
          <w:spacing w:val="-13"/>
        </w:rPr>
        <w:t> </w:t>
      </w:r>
      <w:r>
        <w:rPr/>
        <w:t>fossiele</w:t>
      </w:r>
      <w:r>
        <w:rPr>
          <w:spacing w:val="-14"/>
        </w:rPr>
        <w:t> </w:t>
      </w:r>
      <w:r>
        <w:rPr/>
        <w:t>diesel.</w:t>
      </w:r>
      <w:r>
        <w:rPr>
          <w:spacing w:val="-14"/>
        </w:rPr>
        <w:t> </w:t>
      </w:r>
      <w:r>
        <w:rPr/>
        <w:t>Renewable</w:t>
      </w:r>
      <w:r>
        <w:rPr>
          <w:spacing w:val="-14"/>
        </w:rPr>
        <w:t> </w:t>
      </w:r>
      <w:r>
        <w:rPr/>
        <w:t>diesel</w:t>
      </w:r>
      <w:r>
        <w:rPr>
          <w:spacing w:val="-14"/>
        </w:rPr>
        <w:t> </w:t>
      </w:r>
      <w:r>
        <w:rPr/>
        <w:t>voldoet</w:t>
      </w:r>
      <w:r>
        <w:rPr>
          <w:spacing w:val="-13"/>
        </w:rPr>
        <w:t> </w:t>
      </w:r>
      <w:r>
        <w:rPr/>
        <w:t>aan</w:t>
      </w:r>
      <w:r>
        <w:rPr>
          <w:spacing w:val="-13"/>
        </w:rPr>
        <w:t> </w:t>
      </w:r>
      <w:r>
        <w:rPr/>
        <w:t>de</w:t>
      </w:r>
      <w:r>
        <w:rPr>
          <w:spacing w:val="-17"/>
        </w:rPr>
        <w:t> </w:t>
      </w:r>
      <w:r>
        <w:rPr/>
        <w:t>EN15940</w:t>
      </w:r>
      <w:r>
        <w:rPr>
          <w:spacing w:val="-14"/>
        </w:rPr>
        <w:t> </w:t>
      </w:r>
      <w:r>
        <w:rPr/>
        <w:t>norm voor</w:t>
      </w:r>
      <w:r>
        <w:rPr>
          <w:spacing w:val="-10"/>
        </w:rPr>
        <w:t> </w:t>
      </w:r>
      <w:r>
        <w:rPr/>
        <w:t>synthetische</w:t>
      </w:r>
      <w:r>
        <w:rPr>
          <w:spacing w:val="-11"/>
        </w:rPr>
        <w:t> </w:t>
      </w:r>
      <w:r>
        <w:rPr/>
        <w:t>diesel</w:t>
      </w:r>
      <w:r>
        <w:rPr>
          <w:spacing w:val="-9"/>
        </w:rPr>
        <w:t> </w:t>
      </w:r>
      <w:r>
        <w:rPr/>
        <w:t>en</w:t>
      </w:r>
      <w:r>
        <w:rPr>
          <w:spacing w:val="-10"/>
        </w:rPr>
        <w:t> </w:t>
      </w:r>
      <w:r>
        <w:rPr/>
        <w:t>geblend</w:t>
      </w:r>
      <w:r>
        <w:rPr>
          <w:spacing w:val="-10"/>
        </w:rPr>
        <w:t> </w:t>
      </w:r>
      <w:r>
        <w:rPr/>
        <w:t>met</w:t>
      </w:r>
      <w:r>
        <w:rPr>
          <w:spacing w:val="-10"/>
        </w:rPr>
        <w:t> </w:t>
      </w:r>
      <w:r>
        <w:rPr/>
        <w:t>fossiele</w:t>
      </w:r>
      <w:r>
        <w:rPr>
          <w:spacing w:val="-11"/>
        </w:rPr>
        <w:t> </w:t>
      </w:r>
      <w:r>
        <w:rPr/>
        <w:t>diesel</w:t>
      </w:r>
      <w:r>
        <w:rPr>
          <w:spacing w:val="-10"/>
        </w:rPr>
        <w:t> </w:t>
      </w:r>
      <w:r>
        <w:rPr/>
        <w:t>kan</w:t>
      </w:r>
      <w:r>
        <w:rPr>
          <w:spacing w:val="-10"/>
        </w:rPr>
        <w:t> </w:t>
      </w:r>
      <w:r>
        <w:rPr/>
        <w:t>de</w:t>
      </w:r>
      <w:r>
        <w:rPr>
          <w:spacing w:val="-11"/>
        </w:rPr>
        <w:t> </w:t>
      </w:r>
      <w:r>
        <w:rPr/>
        <w:t>blend</w:t>
      </w:r>
      <w:r>
        <w:rPr>
          <w:spacing w:val="-10"/>
        </w:rPr>
        <w:t> </w:t>
      </w:r>
      <w:r>
        <w:rPr/>
        <w:t>voldoen</w:t>
      </w:r>
      <w:r>
        <w:rPr>
          <w:spacing w:val="-10"/>
        </w:rPr>
        <w:t> </w:t>
      </w:r>
      <w:r>
        <w:rPr/>
        <w:t>aan</w:t>
      </w:r>
      <w:r>
        <w:rPr>
          <w:spacing w:val="-10"/>
        </w:rPr>
        <w:t> </w:t>
      </w:r>
      <w:r>
        <w:rPr/>
        <w:t>de</w:t>
      </w:r>
      <w:r>
        <w:rPr>
          <w:spacing w:val="-11"/>
        </w:rPr>
        <w:t> </w:t>
      </w:r>
      <w:r>
        <w:rPr/>
        <w:t>EN590</w:t>
      </w:r>
      <w:r>
        <w:rPr>
          <w:spacing w:val="-10"/>
        </w:rPr>
        <w:t> </w:t>
      </w:r>
      <w:r>
        <w:rPr/>
        <w:t>norm.</w:t>
      </w:r>
      <w:r>
        <w:rPr>
          <w:spacing w:val="-10"/>
        </w:rPr>
        <w:t> </w:t>
      </w:r>
      <w:r>
        <w:rPr/>
        <w:t>Bepalend</w:t>
      </w:r>
      <w:r>
        <w:rPr>
          <w:spacing w:val="-10"/>
        </w:rPr>
        <w:t> </w:t>
      </w:r>
      <w:r>
        <w:rPr/>
        <w:t>voor de hoeveelheid renewable diesel die nog binnen de EN590 kan worden toegevoegd is met name de dichtheid van</w:t>
      </w:r>
      <w:r>
        <w:rPr>
          <w:spacing w:val="-5"/>
        </w:rPr>
        <w:t> </w:t>
      </w:r>
      <w:r>
        <w:rPr/>
        <w:t>de</w:t>
      </w:r>
      <w:r>
        <w:rPr>
          <w:spacing w:val="-6"/>
        </w:rPr>
        <w:t> </w:t>
      </w:r>
      <w:r>
        <w:rPr/>
        <w:t>fossiele</w:t>
      </w:r>
      <w:r>
        <w:rPr>
          <w:spacing w:val="-6"/>
        </w:rPr>
        <w:t> </w:t>
      </w:r>
      <w:r>
        <w:rPr/>
        <w:t>diesel,</w:t>
      </w:r>
      <w:r>
        <w:rPr>
          <w:spacing w:val="-5"/>
        </w:rPr>
        <w:t> </w:t>
      </w:r>
      <w:r>
        <w:rPr/>
        <w:t>gezien</w:t>
      </w:r>
      <w:r>
        <w:rPr>
          <w:spacing w:val="-5"/>
        </w:rPr>
        <w:t> </w:t>
      </w:r>
      <w:r>
        <w:rPr/>
        <w:t>renewable</w:t>
      </w:r>
      <w:r>
        <w:rPr>
          <w:spacing w:val="-6"/>
        </w:rPr>
        <w:t> </w:t>
      </w:r>
      <w:r>
        <w:rPr/>
        <w:t>diesel</w:t>
      </w:r>
      <w:r>
        <w:rPr>
          <w:spacing w:val="-6"/>
        </w:rPr>
        <w:t> </w:t>
      </w:r>
      <w:r>
        <w:rPr/>
        <w:t>lichter</w:t>
      </w:r>
      <w:r>
        <w:rPr>
          <w:spacing w:val="-5"/>
        </w:rPr>
        <w:t> </w:t>
      </w:r>
      <w:r>
        <w:rPr/>
        <w:t>is</w:t>
      </w:r>
      <w:r>
        <w:rPr>
          <w:spacing w:val="-7"/>
        </w:rPr>
        <w:t> </w:t>
      </w:r>
      <w:r>
        <w:rPr/>
        <w:t>dan</w:t>
      </w:r>
      <w:r>
        <w:rPr>
          <w:spacing w:val="-7"/>
        </w:rPr>
        <w:t> </w:t>
      </w:r>
      <w:r>
        <w:rPr/>
        <w:t>de</w:t>
      </w:r>
      <w:r>
        <w:rPr>
          <w:spacing w:val="-6"/>
        </w:rPr>
        <w:t> </w:t>
      </w:r>
      <w:r>
        <w:rPr/>
        <w:t>ondergrens</w:t>
      </w:r>
      <w:r>
        <w:rPr>
          <w:spacing w:val="-7"/>
        </w:rPr>
        <w:t> </w:t>
      </w:r>
      <w:r>
        <w:rPr/>
        <w:t>van</w:t>
      </w:r>
      <w:r>
        <w:rPr>
          <w:spacing w:val="-5"/>
        </w:rPr>
        <w:t> </w:t>
      </w:r>
      <w:r>
        <w:rPr/>
        <w:t>de</w:t>
      </w:r>
      <w:r>
        <w:rPr>
          <w:spacing w:val="-6"/>
        </w:rPr>
        <w:t> </w:t>
      </w:r>
      <w:r>
        <w:rPr/>
        <w:t>EN590</w:t>
      </w:r>
      <w:r>
        <w:rPr>
          <w:spacing w:val="-6"/>
        </w:rPr>
        <w:t> </w:t>
      </w:r>
      <w:r>
        <w:rPr/>
        <w:t>(0.82</w:t>
      </w:r>
      <w:r>
        <w:rPr>
          <w:spacing w:val="-6"/>
        </w:rPr>
        <w:t> </w:t>
      </w:r>
      <w:r>
        <w:rPr/>
        <w:t>kg/liter).</w:t>
      </w:r>
      <w:r>
        <w:rPr>
          <w:spacing w:val="-6"/>
        </w:rPr>
        <w:t> </w:t>
      </w:r>
      <w:r>
        <w:rPr/>
        <w:t>In</w:t>
      </w:r>
      <w:r>
        <w:rPr>
          <w:spacing w:val="-5"/>
        </w:rPr>
        <w:t> </w:t>
      </w:r>
      <w:r>
        <w:rPr/>
        <w:t>geval van afgewerkt frituurvet kan momenteel tot 30% renewable diesel worden bijgemengd binnen de grenzen van de EN590. Het staat de vervoerder vrij om deze ‘lage blends’ in te zetten in haar dieselmotoren, ongeacht fabrikant.</w:t>
      </w:r>
      <w:r>
        <w:rPr>
          <w:spacing w:val="-7"/>
        </w:rPr>
        <w:t> </w:t>
      </w:r>
      <w:r>
        <w:rPr/>
        <w:t>Het</w:t>
      </w:r>
      <w:r>
        <w:rPr>
          <w:spacing w:val="-7"/>
        </w:rPr>
        <w:t> </w:t>
      </w:r>
      <w:r>
        <w:rPr/>
        <w:t>merendeel</w:t>
      </w:r>
      <w:r>
        <w:rPr>
          <w:spacing w:val="-5"/>
        </w:rPr>
        <w:t> </w:t>
      </w:r>
      <w:r>
        <w:rPr/>
        <w:t>van</w:t>
      </w:r>
      <w:r>
        <w:rPr>
          <w:spacing w:val="-7"/>
        </w:rPr>
        <w:t> </w:t>
      </w:r>
      <w:r>
        <w:rPr/>
        <w:t>de</w:t>
      </w:r>
      <w:r>
        <w:rPr>
          <w:spacing w:val="-8"/>
        </w:rPr>
        <w:t> </w:t>
      </w:r>
      <w:r>
        <w:rPr/>
        <w:t>motorfabrikanten</w:t>
      </w:r>
      <w:r>
        <w:rPr>
          <w:spacing w:val="-7"/>
        </w:rPr>
        <w:t> </w:t>
      </w:r>
      <w:r>
        <w:rPr/>
        <w:t>zelf</w:t>
      </w:r>
      <w:r>
        <w:rPr>
          <w:spacing w:val="-8"/>
        </w:rPr>
        <w:t> </w:t>
      </w:r>
      <w:r>
        <w:rPr/>
        <w:t>stelt</w:t>
      </w:r>
      <w:r>
        <w:rPr>
          <w:spacing w:val="-5"/>
        </w:rPr>
        <w:t> </w:t>
      </w:r>
      <w:r>
        <w:rPr/>
        <w:t>zich</w:t>
      </w:r>
      <w:r>
        <w:rPr>
          <w:spacing w:val="-7"/>
        </w:rPr>
        <w:t> </w:t>
      </w:r>
      <w:r>
        <w:rPr/>
        <w:t>bovendien</w:t>
      </w:r>
      <w:r>
        <w:rPr>
          <w:spacing w:val="-7"/>
        </w:rPr>
        <w:t> </w:t>
      </w:r>
      <w:r>
        <w:rPr/>
        <w:t>proactief</w:t>
      </w:r>
      <w:r>
        <w:rPr>
          <w:spacing w:val="-8"/>
        </w:rPr>
        <w:t> </w:t>
      </w:r>
      <w:r>
        <w:rPr/>
        <w:t>op</w:t>
      </w:r>
      <w:r>
        <w:rPr>
          <w:spacing w:val="-7"/>
        </w:rPr>
        <w:t> </w:t>
      </w:r>
      <w:r>
        <w:rPr/>
        <w:t>in</w:t>
      </w:r>
      <w:r>
        <w:rPr>
          <w:spacing w:val="-7"/>
        </w:rPr>
        <w:t> </w:t>
      </w:r>
      <w:r>
        <w:rPr/>
        <w:t>het</w:t>
      </w:r>
      <w:r>
        <w:rPr>
          <w:spacing w:val="-7"/>
        </w:rPr>
        <w:t> </w:t>
      </w:r>
      <w:r>
        <w:rPr/>
        <w:t>vrijmaken</w:t>
      </w:r>
      <w:r>
        <w:rPr>
          <w:spacing w:val="-7"/>
        </w:rPr>
        <w:t> </w:t>
      </w:r>
      <w:r>
        <w:rPr/>
        <w:t>van</w:t>
      </w:r>
      <w:r>
        <w:rPr>
          <w:spacing w:val="-7"/>
        </w:rPr>
        <w:t> </w:t>
      </w:r>
      <w:r>
        <w:rPr/>
        <w:t>de weg voor verregaander verduurzaming. In hun uitgebreide laboratorium- en praktijktesten wordt de hoogwaardige kwaliteit van renewable diesel bevestigd. Zodoende heeft een aantal van de motorfabrikanten in het bussegment per 2015 of 2016 al toestemming gegeven voor het gebruik van hogere blends (tot aan 100% renewable</w:t>
      </w:r>
      <w:r>
        <w:rPr>
          <w:spacing w:val="-11"/>
        </w:rPr>
        <w:t> </w:t>
      </w:r>
      <w:r>
        <w:rPr/>
        <w:t>diesel)</w:t>
      </w:r>
      <w:r>
        <w:rPr>
          <w:spacing w:val="-11"/>
        </w:rPr>
        <w:t> </w:t>
      </w:r>
      <w:r>
        <w:rPr/>
        <w:t>in</w:t>
      </w:r>
      <w:r>
        <w:rPr>
          <w:spacing w:val="-9"/>
        </w:rPr>
        <w:t> </w:t>
      </w:r>
      <w:r>
        <w:rPr/>
        <w:t>Euro</w:t>
      </w:r>
      <w:r>
        <w:rPr>
          <w:spacing w:val="-10"/>
        </w:rPr>
        <w:t> </w:t>
      </w:r>
      <w:r>
        <w:rPr/>
        <w:t>5</w:t>
      </w:r>
      <w:r>
        <w:rPr>
          <w:spacing w:val="-8"/>
        </w:rPr>
        <w:t> </w:t>
      </w:r>
      <w:r>
        <w:rPr/>
        <w:t>motoren,</w:t>
      </w:r>
      <w:r>
        <w:rPr>
          <w:spacing w:val="-10"/>
        </w:rPr>
        <w:t> </w:t>
      </w:r>
      <w:r>
        <w:rPr/>
        <w:t>met</w:t>
      </w:r>
      <w:r>
        <w:rPr>
          <w:spacing w:val="-10"/>
        </w:rPr>
        <w:t> </w:t>
      </w:r>
      <w:r>
        <w:rPr/>
        <w:t>behoud</w:t>
      </w:r>
      <w:r>
        <w:rPr>
          <w:spacing w:val="-9"/>
        </w:rPr>
        <w:t> </w:t>
      </w:r>
      <w:r>
        <w:rPr/>
        <w:t>van</w:t>
      </w:r>
      <w:r>
        <w:rPr>
          <w:spacing w:val="-9"/>
        </w:rPr>
        <w:t> </w:t>
      </w:r>
      <w:r>
        <w:rPr/>
        <w:t>motorgarantie.</w:t>
      </w:r>
      <w:r>
        <w:rPr>
          <w:spacing w:val="-10"/>
        </w:rPr>
        <w:t> </w:t>
      </w:r>
      <w:r>
        <w:rPr/>
        <w:t>Na</w:t>
      </w:r>
      <w:r>
        <w:rPr>
          <w:spacing w:val="-10"/>
        </w:rPr>
        <w:t> </w:t>
      </w:r>
      <w:r>
        <w:rPr/>
        <w:t>het</w:t>
      </w:r>
      <w:r>
        <w:rPr>
          <w:spacing w:val="-10"/>
        </w:rPr>
        <w:t> </w:t>
      </w:r>
      <w:r>
        <w:rPr/>
        <w:t>doen</w:t>
      </w:r>
      <w:r>
        <w:rPr>
          <w:spacing w:val="-7"/>
        </w:rPr>
        <w:t> </w:t>
      </w:r>
      <w:r>
        <w:rPr/>
        <w:t>van</w:t>
      </w:r>
      <w:r>
        <w:rPr>
          <w:spacing w:val="-9"/>
        </w:rPr>
        <w:t> </w:t>
      </w:r>
      <w:r>
        <w:rPr/>
        <w:t>de</w:t>
      </w:r>
      <w:r>
        <w:rPr>
          <w:spacing w:val="-9"/>
        </w:rPr>
        <w:t> </w:t>
      </w:r>
      <w:r>
        <w:rPr/>
        <w:t>vereiste</w:t>
      </w:r>
      <w:r>
        <w:rPr>
          <w:spacing w:val="-11"/>
        </w:rPr>
        <w:t> </w:t>
      </w:r>
      <w:r>
        <w:rPr/>
        <w:t>emissietesten voor</w:t>
      </w:r>
      <w:r>
        <w:rPr>
          <w:spacing w:val="-5"/>
        </w:rPr>
        <w:t> </w:t>
      </w:r>
      <w:r>
        <w:rPr/>
        <w:t>Europese</w:t>
      </w:r>
      <w:r>
        <w:rPr>
          <w:spacing w:val="-6"/>
        </w:rPr>
        <w:t> </w:t>
      </w:r>
      <w:r>
        <w:rPr/>
        <w:t>typegoedkeuring</w:t>
      </w:r>
      <w:r>
        <w:rPr>
          <w:spacing w:val="-5"/>
        </w:rPr>
        <w:t> </w:t>
      </w:r>
      <w:r>
        <w:rPr/>
        <w:t>heeft</w:t>
      </w:r>
      <w:r>
        <w:rPr>
          <w:spacing w:val="-5"/>
        </w:rPr>
        <w:t> </w:t>
      </w:r>
      <w:r>
        <w:rPr/>
        <w:t>een</w:t>
      </w:r>
      <w:r>
        <w:rPr>
          <w:spacing w:val="-4"/>
        </w:rPr>
        <w:t> </w:t>
      </w:r>
      <w:r>
        <w:rPr/>
        <w:t>aantal</w:t>
      </w:r>
      <w:r>
        <w:rPr>
          <w:spacing w:val="-5"/>
        </w:rPr>
        <w:t> </w:t>
      </w:r>
      <w:r>
        <w:rPr/>
        <w:t>koplopers,</w:t>
      </w:r>
      <w:r>
        <w:rPr>
          <w:spacing w:val="-4"/>
        </w:rPr>
        <w:t> </w:t>
      </w:r>
      <w:r>
        <w:rPr/>
        <w:t>waaronder</w:t>
      </w:r>
      <w:r>
        <w:rPr>
          <w:spacing w:val="-5"/>
        </w:rPr>
        <w:t> </w:t>
      </w:r>
      <w:r>
        <w:rPr/>
        <w:t>Scania,</w:t>
      </w:r>
      <w:r>
        <w:rPr>
          <w:spacing w:val="-4"/>
        </w:rPr>
        <w:t> </w:t>
      </w:r>
      <w:r>
        <w:rPr/>
        <w:t>inmiddels</w:t>
      </w:r>
      <w:r>
        <w:rPr>
          <w:spacing w:val="-4"/>
        </w:rPr>
        <w:t> </w:t>
      </w:r>
      <w:r>
        <w:rPr/>
        <w:t>ook</w:t>
      </w:r>
      <w:r>
        <w:rPr>
          <w:spacing w:val="-7"/>
        </w:rPr>
        <w:t> </w:t>
      </w:r>
      <w:r>
        <w:rPr/>
        <w:t>haar</w:t>
      </w:r>
      <w:r>
        <w:rPr>
          <w:spacing w:val="-5"/>
        </w:rPr>
        <w:t> </w:t>
      </w:r>
      <w:r>
        <w:rPr/>
        <w:t>goedkeuring gegeven voor bussen met Euro 6</w:t>
      </w:r>
      <w:r>
        <w:rPr>
          <w:spacing w:val="-19"/>
        </w:rPr>
        <w:t> </w:t>
      </w:r>
      <w:r>
        <w:rPr/>
        <w:t>motoren.</w:t>
      </w:r>
    </w:p>
    <w:p>
      <w:pPr>
        <w:pStyle w:val="BodyText"/>
        <w:spacing w:before="1"/>
      </w:pPr>
    </w:p>
    <w:p>
      <w:pPr>
        <w:pStyle w:val="BodyText"/>
        <w:ind w:left="117" w:right="233"/>
        <w:jc w:val="both"/>
      </w:pPr>
      <w:r>
        <w:rPr/>
        <w:t>Voor</w:t>
      </w:r>
      <w:r>
        <w:rPr>
          <w:spacing w:val="-10"/>
        </w:rPr>
        <w:t> </w:t>
      </w:r>
      <w:r>
        <w:rPr/>
        <w:t>de</w:t>
      </w:r>
      <w:r>
        <w:rPr>
          <w:spacing w:val="-11"/>
        </w:rPr>
        <w:t> </w:t>
      </w:r>
      <w:r>
        <w:rPr/>
        <w:t>pilot</w:t>
      </w:r>
      <w:r>
        <w:rPr>
          <w:spacing w:val="-9"/>
        </w:rPr>
        <w:t> </w:t>
      </w:r>
      <w:r>
        <w:rPr/>
        <w:t>gold</w:t>
      </w:r>
      <w:r>
        <w:rPr>
          <w:spacing w:val="-9"/>
        </w:rPr>
        <w:t> </w:t>
      </w:r>
      <w:r>
        <w:rPr/>
        <w:t>een</w:t>
      </w:r>
      <w:r>
        <w:rPr>
          <w:spacing w:val="-9"/>
        </w:rPr>
        <w:t> </w:t>
      </w:r>
      <w:r>
        <w:rPr/>
        <w:t>tweetal</w:t>
      </w:r>
      <w:r>
        <w:rPr>
          <w:spacing w:val="-8"/>
        </w:rPr>
        <w:t> </w:t>
      </w:r>
      <w:r>
        <w:rPr/>
        <w:t>uitgangspunten.</w:t>
      </w:r>
      <w:r>
        <w:rPr>
          <w:spacing w:val="-10"/>
        </w:rPr>
        <w:t> </w:t>
      </w:r>
      <w:r>
        <w:rPr/>
        <w:t>Allereerst</w:t>
      </w:r>
      <w:r>
        <w:rPr>
          <w:spacing w:val="-9"/>
        </w:rPr>
        <w:t> </w:t>
      </w:r>
      <w:r>
        <w:rPr/>
        <w:t>dat</w:t>
      </w:r>
      <w:r>
        <w:rPr>
          <w:spacing w:val="-9"/>
        </w:rPr>
        <w:t> </w:t>
      </w:r>
      <w:r>
        <w:rPr/>
        <w:t>deze</w:t>
      </w:r>
      <w:r>
        <w:rPr>
          <w:spacing w:val="-11"/>
        </w:rPr>
        <w:t> </w:t>
      </w:r>
      <w:r>
        <w:rPr/>
        <w:t>uitgevoerd</w:t>
      </w:r>
      <w:r>
        <w:rPr>
          <w:spacing w:val="-9"/>
        </w:rPr>
        <w:t> </w:t>
      </w:r>
      <w:r>
        <w:rPr/>
        <w:t>zou</w:t>
      </w:r>
      <w:r>
        <w:rPr>
          <w:spacing w:val="-9"/>
        </w:rPr>
        <w:t> </w:t>
      </w:r>
      <w:r>
        <w:rPr/>
        <w:t>worden</w:t>
      </w:r>
      <w:r>
        <w:rPr>
          <w:spacing w:val="-9"/>
        </w:rPr>
        <w:t> </w:t>
      </w:r>
      <w:r>
        <w:rPr/>
        <w:t>in</w:t>
      </w:r>
      <w:r>
        <w:rPr>
          <w:spacing w:val="-9"/>
        </w:rPr>
        <w:t> </w:t>
      </w:r>
      <w:r>
        <w:rPr/>
        <w:t>samenwerking</w:t>
      </w:r>
      <w:r>
        <w:rPr>
          <w:spacing w:val="-10"/>
        </w:rPr>
        <w:t> </w:t>
      </w:r>
      <w:r>
        <w:rPr/>
        <w:t>met beide contractpartners  van  NS en  met  een  representatieve mix  van  bussen.  Het  zevental  voertuigen</w:t>
      </w:r>
      <w:r>
        <w:rPr>
          <w:spacing w:val="7"/>
        </w:rPr>
        <w:t> </w:t>
      </w:r>
      <w:r>
        <w:rPr/>
        <w:t>zoals</w:t>
      </w:r>
    </w:p>
    <w:p>
      <w:pPr>
        <w:spacing w:after="0"/>
        <w:jc w:val="both"/>
        <w:sectPr>
          <w:type w:val="continuous"/>
          <w:pgSz w:w="11900" w:h="16850"/>
          <w:pgMar w:top="1400" w:bottom="860" w:left="1300" w:right="1180"/>
        </w:sectPr>
      </w:pPr>
    </w:p>
    <w:p>
      <w:pPr>
        <w:pStyle w:val="BodyText"/>
        <w:spacing w:before="34"/>
        <w:ind w:left="115" w:right="114"/>
        <w:jc w:val="both"/>
      </w:pPr>
      <w:r>
        <w:rPr/>
        <w:t>geselecteerd verschilt sterk in leeftijd en type motor (zowel fabrikant als emissienormering). Een tweede uitgangspunt</w:t>
      </w:r>
      <w:r>
        <w:rPr>
          <w:spacing w:val="-6"/>
        </w:rPr>
        <w:t> </w:t>
      </w:r>
      <w:r>
        <w:rPr/>
        <w:t>was</w:t>
      </w:r>
      <w:r>
        <w:rPr>
          <w:spacing w:val="-8"/>
        </w:rPr>
        <w:t> </w:t>
      </w:r>
      <w:r>
        <w:rPr/>
        <w:t>continuïteit</w:t>
      </w:r>
      <w:r>
        <w:rPr>
          <w:spacing w:val="-4"/>
        </w:rPr>
        <w:t> </w:t>
      </w:r>
      <w:r>
        <w:rPr/>
        <w:t>van</w:t>
      </w:r>
      <w:r>
        <w:rPr>
          <w:spacing w:val="-6"/>
        </w:rPr>
        <w:t> </w:t>
      </w:r>
      <w:r>
        <w:rPr/>
        <w:t>de</w:t>
      </w:r>
      <w:r>
        <w:rPr>
          <w:spacing w:val="-7"/>
        </w:rPr>
        <w:t> </w:t>
      </w:r>
      <w:r>
        <w:rPr/>
        <w:t>inzet</w:t>
      </w:r>
      <w:r>
        <w:rPr>
          <w:spacing w:val="-4"/>
        </w:rPr>
        <w:t> </w:t>
      </w:r>
      <w:r>
        <w:rPr/>
        <w:t>van</w:t>
      </w:r>
      <w:r>
        <w:rPr>
          <w:spacing w:val="-6"/>
        </w:rPr>
        <w:t> </w:t>
      </w:r>
      <w:r>
        <w:rPr/>
        <w:t>100%</w:t>
      </w:r>
      <w:r>
        <w:rPr>
          <w:spacing w:val="-7"/>
        </w:rPr>
        <w:t> </w:t>
      </w:r>
      <w:r>
        <w:rPr/>
        <w:t>renewable</w:t>
      </w:r>
      <w:r>
        <w:rPr>
          <w:spacing w:val="-7"/>
        </w:rPr>
        <w:t> </w:t>
      </w:r>
      <w:r>
        <w:rPr/>
        <w:t>diesel.</w:t>
      </w:r>
      <w:r>
        <w:rPr>
          <w:spacing w:val="-6"/>
        </w:rPr>
        <w:t> </w:t>
      </w:r>
      <w:r>
        <w:rPr/>
        <w:t>Om</w:t>
      </w:r>
      <w:r>
        <w:rPr>
          <w:spacing w:val="-7"/>
        </w:rPr>
        <w:t> </w:t>
      </w:r>
      <w:r>
        <w:rPr/>
        <w:t>dit</w:t>
      </w:r>
      <w:r>
        <w:rPr>
          <w:spacing w:val="-6"/>
        </w:rPr>
        <w:t> </w:t>
      </w:r>
      <w:r>
        <w:rPr/>
        <w:t>te</w:t>
      </w:r>
      <w:r>
        <w:rPr>
          <w:spacing w:val="-7"/>
        </w:rPr>
        <w:t> </w:t>
      </w:r>
      <w:r>
        <w:rPr/>
        <w:t>kunnen</w:t>
      </w:r>
      <w:r>
        <w:rPr>
          <w:spacing w:val="-3"/>
        </w:rPr>
        <w:t> </w:t>
      </w:r>
      <w:r>
        <w:rPr/>
        <w:t>garanderen</w:t>
      </w:r>
      <w:r>
        <w:rPr>
          <w:spacing w:val="-6"/>
        </w:rPr>
        <w:t> </w:t>
      </w:r>
      <w:r>
        <w:rPr/>
        <w:t>is</w:t>
      </w:r>
      <w:r>
        <w:rPr>
          <w:spacing w:val="-5"/>
        </w:rPr>
        <w:t> </w:t>
      </w:r>
      <w:r>
        <w:rPr/>
        <w:t>gekozen voor bussen die point-to-point routes rijden, oftewel: bussen die na hun dienst te allen tijde terugkeren op het hoofdkantoor waar de bio-tankinstallatie staat. Zodoende zijn de bij de pilot gereden kilometers niet direct gekoppeld aan het vervangend vervoer voor de</w:t>
      </w:r>
      <w:r>
        <w:rPr>
          <w:spacing w:val="-27"/>
        </w:rPr>
        <w:t> </w:t>
      </w:r>
      <w:r>
        <w:rPr/>
        <w:t>NS.</w:t>
      </w:r>
    </w:p>
    <w:p>
      <w:pPr>
        <w:pStyle w:val="BodyText"/>
        <w:spacing w:before="4"/>
        <w:rPr>
          <w:sz w:val="16"/>
        </w:rPr>
      </w:pPr>
    </w:p>
    <w:p>
      <w:pPr>
        <w:pStyle w:val="Heading2"/>
        <w:spacing w:before="1"/>
      </w:pPr>
      <w:bookmarkStart w:name="Doelstellingen" w:id="4"/>
      <w:bookmarkEnd w:id="4"/>
      <w:r>
        <w:rPr>
          <w:b w:val="0"/>
        </w:rPr>
      </w:r>
      <w:r>
        <w:rPr>
          <w:color w:val="007CB9"/>
        </w:rPr>
        <w:t>Doelstellingen</w:t>
      </w:r>
    </w:p>
    <w:p>
      <w:pPr>
        <w:pStyle w:val="BodyText"/>
        <w:spacing w:before="1"/>
        <w:ind w:left="115" w:right="115"/>
        <w:jc w:val="both"/>
      </w:pPr>
      <w:r>
        <w:rPr/>
        <w:t>Doel van de pilot en het bijbehorende meetprogramma was inzicht te krijgen in de geschiktheid van renewable diesel als klimaat-neutrale oplossing ten behoeve van het vervangend busvervoer, alsmede het doen van een inventarisatie van te treffen implementatiemaatregelen.</w:t>
      </w:r>
    </w:p>
    <w:p>
      <w:pPr>
        <w:pStyle w:val="BodyText"/>
        <w:spacing w:before="1"/>
      </w:pPr>
    </w:p>
    <w:p>
      <w:pPr>
        <w:pStyle w:val="BodyText"/>
        <w:ind w:left="115" w:right="112"/>
        <w:jc w:val="both"/>
      </w:pPr>
      <w:r>
        <w:rPr/>
        <w:t>Allereerst biedt een live pilot de betrokken partijen in de gelegenheid om operationele ervaring op te doen. Speciale aandacht ging uit naar de technische prestaties van de motoren bij gebruik van renewable diesel en eventuele consequenties daarvan voor de betrouwbaarheid van de dienstverlening en onderhoud van het voertuig. Hiertoe werd operationele feedback vanuit de deelnemende chauffeurs verzameld, smeerolie getest en data uit het motormanagementsysteem geanalyseerd. Daarnaast ging de interesse van NS uit naar veranderingen in het brandstofverbruik, om zo een beter beeld te krijgen van de meerkosten van een overstap op</w:t>
      </w:r>
      <w:r>
        <w:rPr>
          <w:spacing w:val="-10"/>
        </w:rPr>
        <w:t> </w:t>
      </w:r>
      <w:r>
        <w:rPr/>
        <w:t>renewable</w:t>
      </w:r>
      <w:r>
        <w:rPr>
          <w:spacing w:val="-12"/>
        </w:rPr>
        <w:t> </w:t>
      </w:r>
      <w:r>
        <w:rPr/>
        <w:t>diesel.</w:t>
      </w:r>
      <w:r>
        <w:rPr>
          <w:spacing w:val="-11"/>
        </w:rPr>
        <w:t> </w:t>
      </w:r>
      <w:r>
        <w:rPr/>
        <w:t>Startpunt</w:t>
      </w:r>
      <w:r>
        <w:rPr>
          <w:spacing w:val="-11"/>
        </w:rPr>
        <w:t> </w:t>
      </w:r>
      <w:r>
        <w:rPr/>
        <w:t>voor</w:t>
      </w:r>
      <w:r>
        <w:rPr>
          <w:spacing w:val="-11"/>
        </w:rPr>
        <w:t> </w:t>
      </w:r>
      <w:r>
        <w:rPr/>
        <w:t>het</w:t>
      </w:r>
      <w:r>
        <w:rPr>
          <w:spacing w:val="-11"/>
        </w:rPr>
        <w:t> </w:t>
      </w:r>
      <w:r>
        <w:rPr/>
        <w:t>onderzoek</w:t>
      </w:r>
      <w:r>
        <w:rPr>
          <w:spacing w:val="-13"/>
        </w:rPr>
        <w:t> </w:t>
      </w:r>
      <w:r>
        <w:rPr/>
        <w:t>naar</w:t>
      </w:r>
      <w:r>
        <w:rPr>
          <w:spacing w:val="-11"/>
        </w:rPr>
        <w:t> </w:t>
      </w:r>
      <w:r>
        <w:rPr/>
        <w:t>de</w:t>
      </w:r>
      <w:r>
        <w:rPr>
          <w:spacing w:val="-17"/>
        </w:rPr>
        <w:t> </w:t>
      </w:r>
      <w:r>
        <w:rPr/>
        <w:t>geschiktheid</w:t>
      </w:r>
      <w:r>
        <w:rPr>
          <w:spacing w:val="-10"/>
        </w:rPr>
        <w:t> </w:t>
      </w:r>
      <w:r>
        <w:rPr/>
        <w:t>van</w:t>
      </w:r>
      <w:r>
        <w:rPr>
          <w:spacing w:val="-10"/>
        </w:rPr>
        <w:t> </w:t>
      </w:r>
      <w:r>
        <w:rPr/>
        <w:t>renewable</w:t>
      </w:r>
      <w:r>
        <w:rPr>
          <w:spacing w:val="-12"/>
        </w:rPr>
        <w:t> </w:t>
      </w:r>
      <w:r>
        <w:rPr/>
        <w:t>diesel</w:t>
      </w:r>
      <w:r>
        <w:rPr>
          <w:spacing w:val="-11"/>
        </w:rPr>
        <w:t> </w:t>
      </w:r>
      <w:r>
        <w:rPr/>
        <w:t>was</w:t>
      </w:r>
      <w:r>
        <w:rPr>
          <w:spacing w:val="-12"/>
        </w:rPr>
        <w:t> </w:t>
      </w:r>
      <w:r>
        <w:rPr/>
        <w:t>het</w:t>
      </w:r>
      <w:r>
        <w:rPr>
          <w:spacing w:val="-11"/>
        </w:rPr>
        <w:t> </w:t>
      </w:r>
      <w:r>
        <w:rPr/>
        <w:t>betrekken van een aantal relevante stakeholders. In aanloop naar de pilot is GoodFuels in nauw contact geweest met de deelnemende</w:t>
      </w:r>
      <w:r>
        <w:rPr>
          <w:spacing w:val="-10"/>
        </w:rPr>
        <w:t> </w:t>
      </w:r>
      <w:r>
        <w:rPr/>
        <w:t>busfabrikanten</w:t>
      </w:r>
      <w:r>
        <w:rPr>
          <w:spacing w:val="-6"/>
        </w:rPr>
        <w:t> </w:t>
      </w:r>
      <w:r>
        <w:rPr/>
        <w:t>Scania,</w:t>
      </w:r>
      <w:r>
        <w:rPr>
          <w:spacing w:val="-8"/>
        </w:rPr>
        <w:t> </w:t>
      </w:r>
      <w:r>
        <w:rPr/>
        <w:t>Volvo</w:t>
      </w:r>
      <w:r>
        <w:rPr>
          <w:spacing w:val="-8"/>
        </w:rPr>
        <w:t> </w:t>
      </w:r>
      <w:r>
        <w:rPr/>
        <w:t>en</w:t>
      </w:r>
      <w:r>
        <w:rPr>
          <w:spacing w:val="-8"/>
        </w:rPr>
        <w:t> </w:t>
      </w:r>
      <w:r>
        <w:rPr/>
        <w:t>VDL</w:t>
      </w:r>
      <w:r>
        <w:rPr>
          <w:spacing w:val="-9"/>
        </w:rPr>
        <w:t> </w:t>
      </w:r>
      <w:r>
        <w:rPr/>
        <w:t>om</w:t>
      </w:r>
      <w:r>
        <w:rPr>
          <w:spacing w:val="-10"/>
        </w:rPr>
        <w:t> </w:t>
      </w:r>
      <w:r>
        <w:rPr/>
        <w:t>te</w:t>
      </w:r>
      <w:r>
        <w:rPr>
          <w:spacing w:val="-10"/>
        </w:rPr>
        <w:t> </w:t>
      </w:r>
      <w:r>
        <w:rPr/>
        <w:t>zorgen</w:t>
      </w:r>
      <w:r>
        <w:rPr>
          <w:spacing w:val="-8"/>
        </w:rPr>
        <w:t> </w:t>
      </w:r>
      <w:r>
        <w:rPr/>
        <w:t>dat</w:t>
      </w:r>
      <w:r>
        <w:rPr>
          <w:spacing w:val="-8"/>
        </w:rPr>
        <w:t> </w:t>
      </w:r>
      <w:r>
        <w:rPr/>
        <w:t>de</w:t>
      </w:r>
      <w:r>
        <w:rPr>
          <w:spacing w:val="-10"/>
        </w:rPr>
        <w:t> </w:t>
      </w:r>
      <w:r>
        <w:rPr/>
        <w:t>inzet</w:t>
      </w:r>
      <w:r>
        <w:rPr>
          <w:spacing w:val="-8"/>
        </w:rPr>
        <w:t> </w:t>
      </w:r>
      <w:r>
        <w:rPr/>
        <w:t>van</w:t>
      </w:r>
      <w:r>
        <w:rPr>
          <w:spacing w:val="-8"/>
        </w:rPr>
        <w:t> </w:t>
      </w:r>
      <w:r>
        <w:rPr/>
        <w:t>renewable</w:t>
      </w:r>
      <w:r>
        <w:rPr>
          <w:spacing w:val="-10"/>
        </w:rPr>
        <w:t> </w:t>
      </w:r>
      <w:r>
        <w:rPr/>
        <w:t>diesel</w:t>
      </w:r>
      <w:r>
        <w:rPr>
          <w:spacing w:val="-9"/>
        </w:rPr>
        <w:t> </w:t>
      </w:r>
      <w:r>
        <w:rPr/>
        <w:t>ook</w:t>
      </w:r>
      <w:r>
        <w:rPr>
          <w:spacing w:val="-8"/>
        </w:rPr>
        <w:t> </w:t>
      </w:r>
      <w:r>
        <w:rPr/>
        <w:t>door</w:t>
      </w:r>
      <w:r>
        <w:rPr>
          <w:spacing w:val="-9"/>
        </w:rPr>
        <w:t> </w:t>
      </w:r>
      <w:r>
        <w:rPr/>
        <w:t>hen ondersteund zou</w:t>
      </w:r>
      <w:r>
        <w:rPr>
          <w:spacing w:val="-13"/>
        </w:rPr>
        <w:t> </w:t>
      </w:r>
      <w:r>
        <w:rPr/>
        <w:t>worden.</w:t>
      </w:r>
    </w:p>
    <w:p>
      <w:pPr>
        <w:pStyle w:val="BodyText"/>
        <w:spacing w:before="11"/>
        <w:rPr>
          <w:sz w:val="19"/>
        </w:rPr>
      </w:pPr>
    </w:p>
    <w:p>
      <w:pPr>
        <w:pStyle w:val="BodyText"/>
        <w:ind w:left="116" w:right="115"/>
        <w:jc w:val="both"/>
      </w:pPr>
      <w:r>
        <w:rPr/>
        <w:t>Wat niet is gemeten in deze pilot is de gerealiseerde emissiereductie aan de uitlaatpijp. Hoewel het elimineren van broeikasgassen voor NS de primaire reden is tot overweging van een overstap op biobrandstof, is besloten dat er geen directe aanleiding was tot opname van Portable Emissions Measurement Systems (PEMS) testen in het meetprogramma. Recentelijk (2011) is dit type test door VTT uitgevoerd met 100% renewable diesel tijdens een grootschalige trial (&gt;1.5 mln km) met OV-bussen in Helsinki. Hierover zijn de volgende resultaten bekend:</w:t>
      </w:r>
    </w:p>
    <w:p>
      <w:pPr>
        <w:spacing w:before="101"/>
        <w:ind w:left="540" w:right="113" w:firstLine="0"/>
        <w:jc w:val="both"/>
        <w:rPr>
          <w:i/>
          <w:sz w:val="20"/>
        </w:rPr>
      </w:pPr>
      <w:r>
        <w:rPr>
          <w:sz w:val="20"/>
        </w:rPr>
        <w:t>“</w:t>
      </w:r>
      <w:r>
        <w:rPr>
          <w:i/>
          <w:sz w:val="20"/>
        </w:rPr>
        <w:t>Regarding urban air quality and health effects, nitrogen oxides (NOx) and particulate matter (PM) are the </w:t>
      </w:r>
      <w:r>
        <w:rPr>
          <w:i/>
          <w:sz w:val="20"/>
        </w:rPr>
        <w:t>most critical emission components. The response of older Euro II and Euro III engines to HVO is quite straightforward, as both NOx and PM emissions are reduced when switching to pure HVO. For the newer Euro</w:t>
      </w:r>
      <w:r>
        <w:rPr>
          <w:i/>
          <w:spacing w:val="-12"/>
          <w:sz w:val="20"/>
        </w:rPr>
        <w:t> </w:t>
      </w:r>
      <w:r>
        <w:rPr>
          <w:i/>
          <w:sz w:val="20"/>
        </w:rPr>
        <w:t>IV,</w:t>
      </w:r>
      <w:r>
        <w:rPr>
          <w:i/>
          <w:spacing w:val="-12"/>
          <w:sz w:val="20"/>
        </w:rPr>
        <w:t> </w:t>
      </w:r>
      <w:r>
        <w:rPr>
          <w:i/>
          <w:sz w:val="20"/>
        </w:rPr>
        <w:t>Euro</w:t>
      </w:r>
      <w:r>
        <w:rPr>
          <w:i/>
          <w:spacing w:val="-12"/>
          <w:sz w:val="20"/>
        </w:rPr>
        <w:t> </w:t>
      </w:r>
      <w:r>
        <w:rPr>
          <w:i/>
          <w:sz w:val="20"/>
        </w:rPr>
        <w:t>V</w:t>
      </w:r>
      <w:r>
        <w:rPr>
          <w:i/>
          <w:spacing w:val="-13"/>
          <w:sz w:val="20"/>
        </w:rPr>
        <w:t> </w:t>
      </w:r>
      <w:r>
        <w:rPr>
          <w:i/>
          <w:sz w:val="20"/>
        </w:rPr>
        <w:t>and</w:t>
      </w:r>
      <w:r>
        <w:rPr>
          <w:i/>
          <w:spacing w:val="-12"/>
          <w:sz w:val="20"/>
        </w:rPr>
        <w:t> </w:t>
      </w:r>
      <w:r>
        <w:rPr>
          <w:i/>
          <w:sz w:val="20"/>
        </w:rPr>
        <w:t>EEV</w:t>
      </w:r>
      <w:r>
        <w:rPr>
          <w:i/>
          <w:spacing w:val="-13"/>
          <w:sz w:val="20"/>
        </w:rPr>
        <w:t> </w:t>
      </w:r>
      <w:r>
        <w:rPr>
          <w:i/>
          <w:sz w:val="20"/>
        </w:rPr>
        <w:t>certified</w:t>
      </w:r>
      <w:r>
        <w:rPr>
          <w:i/>
          <w:spacing w:val="-12"/>
          <w:sz w:val="20"/>
        </w:rPr>
        <w:t> </w:t>
      </w:r>
      <w:r>
        <w:rPr>
          <w:i/>
          <w:sz w:val="20"/>
        </w:rPr>
        <w:t>vehicles,</w:t>
      </w:r>
      <w:r>
        <w:rPr>
          <w:i/>
          <w:spacing w:val="-12"/>
          <w:sz w:val="20"/>
        </w:rPr>
        <w:t> </w:t>
      </w:r>
      <w:r>
        <w:rPr>
          <w:i/>
          <w:sz w:val="20"/>
        </w:rPr>
        <w:t>there</w:t>
      </w:r>
      <w:r>
        <w:rPr>
          <w:i/>
          <w:spacing w:val="-12"/>
          <w:sz w:val="20"/>
        </w:rPr>
        <w:t> </w:t>
      </w:r>
      <w:r>
        <w:rPr>
          <w:i/>
          <w:sz w:val="20"/>
        </w:rPr>
        <w:t>are</w:t>
      </w:r>
      <w:r>
        <w:rPr>
          <w:i/>
          <w:spacing w:val="-12"/>
          <w:sz w:val="20"/>
        </w:rPr>
        <w:t> </w:t>
      </w:r>
      <w:r>
        <w:rPr>
          <w:i/>
          <w:sz w:val="20"/>
        </w:rPr>
        <w:t>more</w:t>
      </w:r>
      <w:r>
        <w:rPr>
          <w:i/>
          <w:spacing w:val="-12"/>
          <w:sz w:val="20"/>
        </w:rPr>
        <w:t> </w:t>
      </w:r>
      <w:r>
        <w:rPr>
          <w:i/>
          <w:sz w:val="20"/>
        </w:rPr>
        <w:t>variables</w:t>
      </w:r>
      <w:r>
        <w:rPr>
          <w:i/>
          <w:spacing w:val="-13"/>
          <w:sz w:val="20"/>
        </w:rPr>
        <w:t> </w:t>
      </w:r>
      <w:r>
        <w:rPr>
          <w:i/>
          <w:sz w:val="20"/>
        </w:rPr>
        <w:t>affecting</w:t>
      </w:r>
      <w:r>
        <w:rPr>
          <w:i/>
          <w:spacing w:val="-12"/>
          <w:sz w:val="20"/>
        </w:rPr>
        <w:t> </w:t>
      </w:r>
      <w:r>
        <w:rPr>
          <w:i/>
          <w:sz w:val="20"/>
        </w:rPr>
        <w:t>the</w:t>
      </w:r>
      <w:r>
        <w:rPr>
          <w:i/>
          <w:spacing w:val="-12"/>
          <w:sz w:val="20"/>
        </w:rPr>
        <w:t> </w:t>
      </w:r>
      <w:r>
        <w:rPr>
          <w:i/>
          <w:sz w:val="20"/>
        </w:rPr>
        <w:t>response</w:t>
      </w:r>
      <w:r>
        <w:rPr>
          <w:i/>
          <w:spacing w:val="-12"/>
          <w:sz w:val="20"/>
        </w:rPr>
        <w:t> </w:t>
      </w:r>
      <w:r>
        <w:rPr>
          <w:i/>
          <w:sz w:val="20"/>
        </w:rPr>
        <w:t>to</w:t>
      </w:r>
      <w:r>
        <w:rPr>
          <w:i/>
          <w:spacing w:val="-12"/>
          <w:sz w:val="20"/>
        </w:rPr>
        <w:t> </w:t>
      </w:r>
      <w:r>
        <w:rPr>
          <w:i/>
          <w:sz w:val="20"/>
        </w:rPr>
        <w:t>HVO</w:t>
      </w:r>
      <w:r>
        <w:rPr>
          <w:i/>
          <w:spacing w:val="-13"/>
          <w:sz w:val="20"/>
        </w:rPr>
        <w:t> </w:t>
      </w:r>
      <w:r>
        <w:rPr>
          <w:i/>
          <w:sz w:val="20"/>
        </w:rPr>
        <w:t>fuel.</w:t>
      </w:r>
      <w:r>
        <w:rPr>
          <w:i/>
          <w:spacing w:val="-10"/>
          <w:sz w:val="20"/>
        </w:rPr>
        <w:t> </w:t>
      </w:r>
      <w:r>
        <w:rPr>
          <w:i/>
          <w:sz w:val="20"/>
        </w:rPr>
        <w:t>Based on 11–17 vehicles, half of them Euro IV or newer, the average reduction in regulated emissions of were found -30% PM and -10% NOx. For diesel engines, carbon monoxide (CO) and total hydrocarbons (THC), although</w:t>
      </w:r>
      <w:r>
        <w:rPr>
          <w:i/>
          <w:spacing w:val="-15"/>
          <w:sz w:val="20"/>
        </w:rPr>
        <w:t> </w:t>
      </w:r>
      <w:r>
        <w:rPr>
          <w:i/>
          <w:sz w:val="20"/>
        </w:rPr>
        <w:t>not</w:t>
      </w:r>
      <w:r>
        <w:rPr>
          <w:i/>
          <w:spacing w:val="-13"/>
          <w:sz w:val="20"/>
        </w:rPr>
        <w:t> </w:t>
      </w:r>
      <w:r>
        <w:rPr>
          <w:i/>
          <w:sz w:val="20"/>
        </w:rPr>
        <w:t>as</w:t>
      </w:r>
      <w:r>
        <w:rPr>
          <w:i/>
          <w:spacing w:val="-17"/>
          <w:sz w:val="20"/>
        </w:rPr>
        <w:t> </w:t>
      </w:r>
      <w:r>
        <w:rPr>
          <w:i/>
          <w:sz w:val="20"/>
        </w:rPr>
        <w:t>critical,</w:t>
      </w:r>
      <w:r>
        <w:rPr>
          <w:i/>
          <w:spacing w:val="-13"/>
          <w:sz w:val="20"/>
        </w:rPr>
        <w:t> </w:t>
      </w:r>
      <w:r>
        <w:rPr>
          <w:i/>
          <w:sz w:val="20"/>
        </w:rPr>
        <w:t>are</w:t>
      </w:r>
      <w:r>
        <w:rPr>
          <w:i/>
          <w:spacing w:val="-13"/>
          <w:sz w:val="20"/>
        </w:rPr>
        <w:t> </w:t>
      </w:r>
      <w:r>
        <w:rPr>
          <w:i/>
          <w:sz w:val="20"/>
        </w:rPr>
        <w:t>regulated</w:t>
      </w:r>
      <w:r>
        <w:rPr>
          <w:i/>
          <w:spacing w:val="-13"/>
          <w:sz w:val="20"/>
        </w:rPr>
        <w:t> </w:t>
      </w:r>
      <w:r>
        <w:rPr>
          <w:i/>
          <w:sz w:val="20"/>
        </w:rPr>
        <w:t>as</w:t>
      </w:r>
      <w:r>
        <w:rPr>
          <w:i/>
          <w:spacing w:val="-14"/>
          <w:sz w:val="20"/>
        </w:rPr>
        <w:t> </w:t>
      </w:r>
      <w:r>
        <w:rPr>
          <w:i/>
          <w:sz w:val="20"/>
        </w:rPr>
        <w:t>they</w:t>
      </w:r>
      <w:r>
        <w:rPr>
          <w:i/>
          <w:spacing w:val="-14"/>
          <w:sz w:val="20"/>
        </w:rPr>
        <w:t> </w:t>
      </w:r>
      <w:r>
        <w:rPr>
          <w:i/>
          <w:sz w:val="20"/>
        </w:rPr>
        <w:t>are</w:t>
      </w:r>
      <w:r>
        <w:rPr>
          <w:i/>
          <w:spacing w:val="-13"/>
          <w:sz w:val="20"/>
        </w:rPr>
        <w:t> </w:t>
      </w:r>
      <w:r>
        <w:rPr>
          <w:i/>
          <w:sz w:val="20"/>
        </w:rPr>
        <w:t>unwanted</w:t>
      </w:r>
      <w:r>
        <w:rPr>
          <w:i/>
          <w:spacing w:val="-15"/>
          <w:sz w:val="20"/>
        </w:rPr>
        <w:t> </w:t>
      </w:r>
      <w:r>
        <w:rPr>
          <w:i/>
          <w:sz w:val="20"/>
        </w:rPr>
        <w:t>emissions</w:t>
      </w:r>
      <w:r>
        <w:rPr>
          <w:i/>
          <w:spacing w:val="-14"/>
          <w:sz w:val="20"/>
        </w:rPr>
        <w:t> </w:t>
      </w:r>
      <w:r>
        <w:rPr>
          <w:i/>
          <w:sz w:val="20"/>
        </w:rPr>
        <w:t>with</w:t>
      </w:r>
      <w:r>
        <w:rPr>
          <w:i/>
          <w:spacing w:val="-13"/>
          <w:sz w:val="20"/>
        </w:rPr>
        <w:t> </w:t>
      </w:r>
      <w:r>
        <w:rPr>
          <w:i/>
          <w:sz w:val="20"/>
        </w:rPr>
        <w:t>health</w:t>
      </w:r>
      <w:r>
        <w:rPr>
          <w:i/>
          <w:spacing w:val="-13"/>
          <w:sz w:val="20"/>
        </w:rPr>
        <w:t> </w:t>
      </w:r>
      <w:r>
        <w:rPr>
          <w:i/>
          <w:sz w:val="20"/>
        </w:rPr>
        <w:t>effects,</w:t>
      </w:r>
      <w:r>
        <w:rPr>
          <w:i/>
          <w:spacing w:val="-15"/>
          <w:sz w:val="20"/>
        </w:rPr>
        <w:t> </w:t>
      </w:r>
      <w:r>
        <w:rPr>
          <w:i/>
          <w:sz w:val="20"/>
        </w:rPr>
        <w:t>but</w:t>
      </w:r>
      <w:r>
        <w:rPr>
          <w:i/>
          <w:spacing w:val="-13"/>
          <w:sz w:val="20"/>
        </w:rPr>
        <w:t> </w:t>
      </w:r>
      <w:r>
        <w:rPr>
          <w:i/>
          <w:sz w:val="20"/>
        </w:rPr>
        <w:t>the</w:t>
      </w:r>
      <w:r>
        <w:rPr>
          <w:i/>
          <w:spacing w:val="-15"/>
          <w:sz w:val="20"/>
        </w:rPr>
        <w:t> </w:t>
      </w:r>
      <w:r>
        <w:rPr>
          <w:i/>
          <w:sz w:val="20"/>
        </w:rPr>
        <w:t>regulatory limit values are normally easily met. The average reduction measured in Helsinki was -30% CO and -40% THC.”</w:t>
      </w:r>
    </w:p>
    <w:p>
      <w:pPr>
        <w:pStyle w:val="BodyText"/>
        <w:spacing w:before="99"/>
        <w:ind w:left="115" w:right="113"/>
        <w:jc w:val="both"/>
      </w:pPr>
      <w:r>
        <w:rPr/>
        <w:t>Tevens heeft TNO in 2014 PEMS testen uitgevoerd specifiek met motoren tot en met Euro 5. Zoals gepresen- teerd in de Factsheet Brandstoffen voor het Wegverkeer (2014), zoals opgesteld door CE Delft en TNO, werden bij gemengde inzet (10% stad, 20% buitenweg en 70% snelweg) van Euro 5 bussen op 100% renewable diesel een reductie van -10% NOx en -20% fijnstof geconstateerd. Deze externe meetresultaten zijn representatief en betrouwbaar en derhalve als gegeven en verondersteld voor deze pilot. Als zodanig heeft NS besloten dat deze emissiereducties voldoende rechtvaardiging geven wat betreft de effectiviteit van de oplossing. De pilot zoals geïnitieerd</w:t>
      </w:r>
      <w:r>
        <w:rPr>
          <w:spacing w:val="-6"/>
        </w:rPr>
        <w:t> </w:t>
      </w:r>
      <w:r>
        <w:rPr/>
        <w:t>richt</w:t>
      </w:r>
      <w:r>
        <w:rPr>
          <w:spacing w:val="-6"/>
        </w:rPr>
        <w:t> </w:t>
      </w:r>
      <w:r>
        <w:rPr/>
        <w:t>zich</w:t>
      </w:r>
      <w:r>
        <w:rPr>
          <w:spacing w:val="-6"/>
        </w:rPr>
        <w:t> </w:t>
      </w:r>
      <w:r>
        <w:rPr/>
        <w:t>daarom</w:t>
      </w:r>
      <w:r>
        <w:rPr>
          <w:spacing w:val="-5"/>
        </w:rPr>
        <w:t> </w:t>
      </w:r>
      <w:r>
        <w:rPr/>
        <w:t>op</w:t>
      </w:r>
      <w:r>
        <w:rPr>
          <w:spacing w:val="-6"/>
        </w:rPr>
        <w:t> </w:t>
      </w:r>
      <w:r>
        <w:rPr/>
        <w:t>de</w:t>
      </w:r>
      <w:r>
        <w:rPr>
          <w:spacing w:val="-7"/>
        </w:rPr>
        <w:t> </w:t>
      </w:r>
      <w:r>
        <w:rPr/>
        <w:t>geschiktheid</w:t>
      </w:r>
      <w:r>
        <w:rPr>
          <w:spacing w:val="-6"/>
        </w:rPr>
        <w:t> </w:t>
      </w:r>
      <w:r>
        <w:rPr/>
        <w:t>en</w:t>
      </w:r>
      <w:r>
        <w:rPr>
          <w:spacing w:val="-6"/>
        </w:rPr>
        <w:t> </w:t>
      </w:r>
      <w:r>
        <w:rPr/>
        <w:t>haalbaarheid</w:t>
      </w:r>
      <w:r>
        <w:rPr>
          <w:spacing w:val="-6"/>
        </w:rPr>
        <w:t> </w:t>
      </w:r>
      <w:r>
        <w:rPr/>
        <w:t>van</w:t>
      </w:r>
      <w:r>
        <w:rPr>
          <w:spacing w:val="-5"/>
        </w:rPr>
        <w:t> </w:t>
      </w:r>
      <w:r>
        <w:rPr/>
        <w:t>inzet</w:t>
      </w:r>
      <w:r>
        <w:rPr>
          <w:spacing w:val="-6"/>
        </w:rPr>
        <w:t> </w:t>
      </w:r>
      <w:r>
        <w:rPr/>
        <w:t>van</w:t>
      </w:r>
      <w:r>
        <w:rPr>
          <w:spacing w:val="-6"/>
        </w:rPr>
        <w:t> </w:t>
      </w:r>
      <w:r>
        <w:rPr/>
        <w:t>renewable</w:t>
      </w:r>
      <w:r>
        <w:rPr>
          <w:spacing w:val="-5"/>
        </w:rPr>
        <w:t> </w:t>
      </w:r>
      <w:r>
        <w:rPr/>
        <w:t>diesel</w:t>
      </w:r>
      <w:r>
        <w:rPr>
          <w:spacing w:val="-7"/>
        </w:rPr>
        <w:t> </w:t>
      </w:r>
      <w:r>
        <w:rPr/>
        <w:t>in</w:t>
      </w:r>
      <w:r>
        <w:rPr>
          <w:spacing w:val="-6"/>
        </w:rPr>
        <w:t> </w:t>
      </w:r>
      <w:r>
        <w:rPr/>
        <w:t>de</w:t>
      </w:r>
      <w:r>
        <w:rPr>
          <w:spacing w:val="-7"/>
        </w:rPr>
        <w:t> </w:t>
      </w:r>
      <w:r>
        <w:rPr/>
        <w:t>dagelijkse </w:t>
      </w:r>
      <w:bookmarkStart w:name="Meetprogramma" w:id="5"/>
      <w:bookmarkEnd w:id="5"/>
      <w:r>
        <w:rPr/>
      </w:r>
      <w:r>
        <w:rPr/>
        <w:t>praktijk</w:t>
      </w:r>
      <w:r>
        <w:rPr>
          <w:spacing w:val="-5"/>
        </w:rPr>
        <w:t> </w:t>
      </w:r>
      <w:r>
        <w:rPr/>
        <w:t>van</w:t>
      </w:r>
      <w:r>
        <w:rPr>
          <w:spacing w:val="-5"/>
        </w:rPr>
        <w:t> </w:t>
      </w:r>
      <w:r>
        <w:rPr/>
        <w:t>haar</w:t>
      </w:r>
      <w:r>
        <w:rPr>
          <w:spacing w:val="-6"/>
        </w:rPr>
        <w:t> </w:t>
      </w:r>
      <w:r>
        <w:rPr/>
        <w:t>contractpartners</w:t>
      </w:r>
      <w:r>
        <w:rPr>
          <w:spacing w:val="-7"/>
        </w:rPr>
        <w:t> </w:t>
      </w:r>
      <w:r>
        <w:rPr/>
        <w:t>voor</w:t>
      </w:r>
      <w:r>
        <w:rPr>
          <w:spacing w:val="-6"/>
        </w:rPr>
        <w:t> </w:t>
      </w:r>
      <w:r>
        <w:rPr/>
        <w:t>het</w:t>
      </w:r>
      <w:r>
        <w:rPr>
          <w:spacing w:val="-3"/>
        </w:rPr>
        <w:t> </w:t>
      </w:r>
      <w:r>
        <w:rPr/>
        <w:t>vervangend</w:t>
      </w:r>
      <w:r>
        <w:rPr>
          <w:spacing w:val="-5"/>
        </w:rPr>
        <w:t> </w:t>
      </w:r>
      <w:r>
        <w:rPr/>
        <w:t>busvervoers.</w:t>
      </w:r>
    </w:p>
    <w:p>
      <w:pPr>
        <w:pStyle w:val="BodyText"/>
      </w:pPr>
    </w:p>
    <w:p>
      <w:pPr>
        <w:pStyle w:val="BodyText"/>
        <w:spacing w:before="3"/>
        <w:rPr>
          <w:sz w:val="19"/>
        </w:rPr>
      </w:pPr>
    </w:p>
    <w:p>
      <w:pPr>
        <w:pStyle w:val="Heading1"/>
      </w:pPr>
      <w:r>
        <w:rPr>
          <w:color w:val="223F7B"/>
        </w:rPr>
        <w:t>Meetprogramma</w:t>
      </w:r>
    </w:p>
    <w:p>
      <w:pPr>
        <w:pStyle w:val="Heading2"/>
      </w:pPr>
      <w:bookmarkStart w:name="Meetmethodiek" w:id="6"/>
      <w:bookmarkEnd w:id="6"/>
      <w:r>
        <w:rPr>
          <w:b w:val="0"/>
        </w:rPr>
      </w:r>
      <w:r>
        <w:rPr>
          <w:color w:val="007CB9"/>
        </w:rPr>
        <w:t>Meetmethodiek</w:t>
      </w:r>
    </w:p>
    <w:p>
      <w:pPr>
        <w:spacing w:line="243" w:lineRule="exact" w:before="200"/>
        <w:ind w:left="115" w:right="0" w:firstLine="0"/>
        <w:jc w:val="both"/>
        <w:rPr>
          <w:i/>
          <w:sz w:val="20"/>
        </w:rPr>
      </w:pPr>
      <w:bookmarkStart w:name="Brandstofverbruik" w:id="7"/>
      <w:bookmarkEnd w:id="7"/>
      <w:r>
        <w:rPr/>
      </w:r>
      <w:r>
        <w:rPr>
          <w:i/>
          <w:color w:val="007CB9"/>
          <w:sz w:val="20"/>
        </w:rPr>
        <w:t>Brandstofverbruik</w:t>
      </w:r>
    </w:p>
    <w:p>
      <w:pPr>
        <w:pStyle w:val="BodyText"/>
        <w:ind w:left="115" w:right="115"/>
        <w:jc w:val="both"/>
      </w:pPr>
      <w:r>
        <w:rPr/>
        <w:t>Tijdens</w:t>
      </w:r>
      <w:r>
        <w:rPr>
          <w:spacing w:val="-8"/>
        </w:rPr>
        <w:t> </w:t>
      </w:r>
      <w:r>
        <w:rPr/>
        <w:t>de</w:t>
      </w:r>
      <w:r>
        <w:rPr>
          <w:spacing w:val="-7"/>
        </w:rPr>
        <w:t> </w:t>
      </w:r>
      <w:r>
        <w:rPr/>
        <w:t>pilot</w:t>
      </w:r>
      <w:r>
        <w:rPr>
          <w:spacing w:val="-6"/>
        </w:rPr>
        <w:t> </w:t>
      </w:r>
      <w:r>
        <w:rPr/>
        <w:t>is</w:t>
      </w:r>
      <w:r>
        <w:rPr>
          <w:spacing w:val="-8"/>
        </w:rPr>
        <w:t> </w:t>
      </w:r>
      <w:r>
        <w:rPr/>
        <w:t>brandstofverbruik</w:t>
      </w:r>
      <w:r>
        <w:rPr>
          <w:spacing w:val="-6"/>
        </w:rPr>
        <w:t> </w:t>
      </w:r>
      <w:r>
        <w:rPr/>
        <w:t>op</w:t>
      </w:r>
      <w:r>
        <w:rPr>
          <w:spacing w:val="-6"/>
        </w:rPr>
        <w:t> </w:t>
      </w:r>
      <w:r>
        <w:rPr/>
        <w:t>een</w:t>
      </w:r>
      <w:r>
        <w:rPr>
          <w:spacing w:val="-6"/>
        </w:rPr>
        <w:t> </w:t>
      </w:r>
      <w:r>
        <w:rPr/>
        <w:t>tweetal</w:t>
      </w:r>
      <w:r>
        <w:rPr>
          <w:spacing w:val="-7"/>
        </w:rPr>
        <w:t> </w:t>
      </w:r>
      <w:r>
        <w:rPr/>
        <w:t>manieren</w:t>
      </w:r>
      <w:r>
        <w:rPr>
          <w:spacing w:val="-6"/>
        </w:rPr>
        <w:t> </w:t>
      </w:r>
      <w:r>
        <w:rPr/>
        <w:t>gemeten</w:t>
      </w:r>
      <w:r>
        <w:rPr>
          <w:spacing w:val="-6"/>
        </w:rPr>
        <w:t> </w:t>
      </w:r>
      <w:r>
        <w:rPr/>
        <w:t>om</w:t>
      </w:r>
      <w:r>
        <w:rPr>
          <w:spacing w:val="-7"/>
        </w:rPr>
        <w:t> </w:t>
      </w:r>
      <w:r>
        <w:rPr/>
        <w:t>zo</w:t>
      </w:r>
      <w:r>
        <w:rPr>
          <w:spacing w:val="-6"/>
        </w:rPr>
        <w:t> </w:t>
      </w:r>
      <w:r>
        <w:rPr/>
        <w:t>dicht</w:t>
      </w:r>
      <w:r>
        <w:rPr>
          <w:spacing w:val="-6"/>
        </w:rPr>
        <w:t> </w:t>
      </w:r>
      <w:r>
        <w:rPr/>
        <w:t>mogelijk</w:t>
      </w:r>
      <w:r>
        <w:rPr>
          <w:spacing w:val="-6"/>
        </w:rPr>
        <w:t> </w:t>
      </w:r>
      <w:r>
        <w:rPr/>
        <w:t>de</w:t>
      </w:r>
      <w:r>
        <w:rPr>
          <w:spacing w:val="-7"/>
        </w:rPr>
        <w:t> </w:t>
      </w:r>
      <w:r>
        <w:rPr/>
        <w:t>werkelijkheid</w:t>
      </w:r>
      <w:r>
        <w:rPr>
          <w:spacing w:val="-6"/>
        </w:rPr>
        <w:t> </w:t>
      </w:r>
      <w:r>
        <w:rPr/>
        <w:t>te kunnen</w:t>
      </w:r>
      <w:r>
        <w:rPr>
          <w:spacing w:val="-6"/>
        </w:rPr>
        <w:t> </w:t>
      </w:r>
      <w:r>
        <w:rPr/>
        <w:t>benaderen.</w:t>
      </w:r>
      <w:r>
        <w:rPr>
          <w:spacing w:val="-6"/>
        </w:rPr>
        <w:t> </w:t>
      </w:r>
      <w:r>
        <w:rPr/>
        <w:t>Ten</w:t>
      </w:r>
      <w:r>
        <w:rPr>
          <w:spacing w:val="-6"/>
        </w:rPr>
        <w:t> </w:t>
      </w:r>
      <w:r>
        <w:rPr/>
        <w:t>eerste</w:t>
      </w:r>
      <w:r>
        <w:rPr>
          <w:spacing w:val="-7"/>
        </w:rPr>
        <w:t> </w:t>
      </w:r>
      <w:r>
        <w:rPr/>
        <w:t>is</w:t>
      </w:r>
      <w:r>
        <w:rPr>
          <w:spacing w:val="-5"/>
        </w:rPr>
        <w:t> </w:t>
      </w:r>
      <w:r>
        <w:rPr/>
        <w:t>door</w:t>
      </w:r>
      <w:r>
        <w:rPr>
          <w:spacing w:val="-6"/>
        </w:rPr>
        <w:t> </w:t>
      </w:r>
      <w:r>
        <w:rPr/>
        <w:t>de</w:t>
      </w:r>
      <w:r>
        <w:rPr>
          <w:spacing w:val="-5"/>
        </w:rPr>
        <w:t> </w:t>
      </w:r>
      <w:r>
        <w:rPr/>
        <w:t>chauffeurs</w:t>
      </w:r>
      <w:r>
        <w:rPr>
          <w:spacing w:val="-8"/>
        </w:rPr>
        <w:t> </w:t>
      </w:r>
      <w:r>
        <w:rPr/>
        <w:t>de</w:t>
      </w:r>
      <w:r>
        <w:rPr>
          <w:spacing w:val="-5"/>
        </w:rPr>
        <w:t> </w:t>
      </w:r>
      <w:r>
        <w:rPr/>
        <w:t>tankadministratie</w:t>
      </w:r>
      <w:r>
        <w:rPr>
          <w:spacing w:val="-5"/>
        </w:rPr>
        <w:t> </w:t>
      </w:r>
      <w:r>
        <w:rPr/>
        <w:t>bijgehouden,</w:t>
      </w:r>
      <w:r>
        <w:rPr>
          <w:spacing w:val="-6"/>
        </w:rPr>
        <w:t> </w:t>
      </w:r>
      <w:r>
        <w:rPr/>
        <w:t>zowel</w:t>
      </w:r>
      <w:r>
        <w:rPr>
          <w:spacing w:val="-7"/>
        </w:rPr>
        <w:t> </w:t>
      </w:r>
      <w:r>
        <w:rPr/>
        <w:t>handmatig</w:t>
      </w:r>
      <w:r>
        <w:rPr>
          <w:spacing w:val="-4"/>
        </w:rPr>
        <w:t> </w:t>
      </w:r>
      <w:r>
        <w:rPr/>
        <w:t>als</w:t>
      </w:r>
      <w:r>
        <w:rPr>
          <w:spacing w:val="-5"/>
        </w:rPr>
        <w:t> </w:t>
      </w:r>
      <w:r>
        <w:rPr/>
        <w:t>via het systeem op de pomp met niveausignalering. Bij iedere tankbeurt dient de chauffeur zich met de bij de bus behorende</w:t>
      </w:r>
      <w:r>
        <w:rPr>
          <w:spacing w:val="24"/>
        </w:rPr>
        <w:t> </w:t>
      </w:r>
      <w:r>
        <w:rPr/>
        <w:t>elektronische</w:t>
      </w:r>
      <w:r>
        <w:rPr>
          <w:spacing w:val="26"/>
        </w:rPr>
        <w:t> </w:t>
      </w:r>
      <w:r>
        <w:rPr/>
        <w:t>sleutel</w:t>
      </w:r>
      <w:r>
        <w:rPr>
          <w:spacing w:val="24"/>
        </w:rPr>
        <w:t> </w:t>
      </w:r>
      <w:r>
        <w:rPr/>
        <w:t>te</w:t>
      </w:r>
      <w:r>
        <w:rPr>
          <w:spacing w:val="24"/>
        </w:rPr>
        <w:t> </w:t>
      </w:r>
      <w:r>
        <w:rPr/>
        <w:t>identificeren</w:t>
      </w:r>
      <w:r>
        <w:rPr>
          <w:spacing w:val="28"/>
        </w:rPr>
        <w:t> </w:t>
      </w:r>
      <w:r>
        <w:rPr/>
        <w:t>en</w:t>
      </w:r>
      <w:r>
        <w:rPr>
          <w:spacing w:val="25"/>
        </w:rPr>
        <w:t> </w:t>
      </w:r>
      <w:r>
        <w:rPr/>
        <w:t>de</w:t>
      </w:r>
      <w:r>
        <w:rPr>
          <w:spacing w:val="24"/>
        </w:rPr>
        <w:t> </w:t>
      </w:r>
      <w:r>
        <w:rPr/>
        <w:t>kilometerstand</w:t>
      </w:r>
      <w:r>
        <w:rPr>
          <w:spacing w:val="25"/>
        </w:rPr>
        <w:t> </w:t>
      </w:r>
      <w:r>
        <w:rPr/>
        <w:t>in</w:t>
      </w:r>
      <w:r>
        <w:rPr>
          <w:spacing w:val="25"/>
        </w:rPr>
        <w:t> </w:t>
      </w:r>
      <w:r>
        <w:rPr/>
        <w:t>te</w:t>
      </w:r>
      <w:r>
        <w:rPr>
          <w:spacing w:val="26"/>
        </w:rPr>
        <w:t> </w:t>
      </w:r>
      <w:r>
        <w:rPr/>
        <w:t>voeren</w:t>
      </w:r>
      <w:r>
        <w:rPr>
          <w:spacing w:val="28"/>
        </w:rPr>
        <w:t> </w:t>
      </w:r>
      <w:r>
        <w:rPr/>
        <w:t>voordat</w:t>
      </w:r>
      <w:r>
        <w:rPr>
          <w:spacing w:val="25"/>
        </w:rPr>
        <w:t> </w:t>
      </w:r>
      <w:r>
        <w:rPr/>
        <w:t>de</w:t>
      </w:r>
      <w:r>
        <w:rPr>
          <w:spacing w:val="24"/>
        </w:rPr>
        <w:t> </w:t>
      </w:r>
      <w:r>
        <w:rPr/>
        <w:t>slang</w:t>
      </w:r>
      <w:r>
        <w:rPr>
          <w:spacing w:val="27"/>
        </w:rPr>
        <w:t> </w:t>
      </w:r>
      <w:r>
        <w:rPr/>
        <w:t>wordt</w:t>
      </w:r>
    </w:p>
    <w:p>
      <w:pPr>
        <w:spacing w:after="0"/>
        <w:jc w:val="both"/>
        <w:sectPr>
          <w:pgSz w:w="11900" w:h="16850"/>
          <w:pgMar w:header="0" w:footer="662" w:top="1380" w:bottom="860" w:left="1300" w:right="1300"/>
        </w:sectPr>
      </w:pPr>
    </w:p>
    <w:p>
      <w:pPr>
        <w:pStyle w:val="BodyText"/>
        <w:spacing w:before="34"/>
        <w:ind w:left="115" w:right="116"/>
        <w:jc w:val="both"/>
      </w:pPr>
      <w:r>
        <w:rPr/>
        <w:t>vrijgegeven.</w:t>
      </w:r>
      <w:r>
        <w:rPr>
          <w:spacing w:val="-7"/>
        </w:rPr>
        <w:t> </w:t>
      </w:r>
      <w:r>
        <w:rPr/>
        <w:t>Vervolgens</w:t>
      </w:r>
      <w:r>
        <w:rPr>
          <w:spacing w:val="-9"/>
        </w:rPr>
        <w:t> </w:t>
      </w:r>
      <w:r>
        <w:rPr/>
        <w:t>bepaalt</w:t>
      </w:r>
      <w:r>
        <w:rPr>
          <w:spacing w:val="-7"/>
        </w:rPr>
        <w:t> </w:t>
      </w:r>
      <w:r>
        <w:rPr/>
        <w:t>de</w:t>
      </w:r>
      <w:r>
        <w:rPr>
          <w:spacing w:val="-8"/>
        </w:rPr>
        <w:t> </w:t>
      </w:r>
      <w:r>
        <w:rPr/>
        <w:t>flowmeter</w:t>
      </w:r>
      <w:r>
        <w:rPr>
          <w:spacing w:val="-7"/>
        </w:rPr>
        <w:t> </w:t>
      </w:r>
      <w:r>
        <w:rPr/>
        <w:t>in</w:t>
      </w:r>
      <w:r>
        <w:rPr>
          <w:spacing w:val="-7"/>
        </w:rPr>
        <w:t> </w:t>
      </w:r>
      <w:r>
        <w:rPr/>
        <w:t>de</w:t>
      </w:r>
      <w:r>
        <w:rPr>
          <w:spacing w:val="-8"/>
        </w:rPr>
        <w:t> </w:t>
      </w:r>
      <w:r>
        <w:rPr/>
        <w:t>tankinstallatie</w:t>
      </w:r>
      <w:r>
        <w:rPr>
          <w:spacing w:val="-8"/>
        </w:rPr>
        <w:t> </w:t>
      </w:r>
      <w:r>
        <w:rPr/>
        <w:t>hoeveel</w:t>
      </w:r>
      <w:r>
        <w:rPr>
          <w:spacing w:val="-8"/>
        </w:rPr>
        <w:t> </w:t>
      </w:r>
      <w:r>
        <w:rPr/>
        <w:t>brandstof</w:t>
      </w:r>
      <w:r>
        <w:rPr>
          <w:spacing w:val="-8"/>
        </w:rPr>
        <w:t> </w:t>
      </w:r>
      <w:r>
        <w:rPr/>
        <w:t>er</w:t>
      </w:r>
      <w:r>
        <w:rPr>
          <w:spacing w:val="-5"/>
        </w:rPr>
        <w:t> </w:t>
      </w:r>
      <w:r>
        <w:rPr/>
        <w:t>wordt</w:t>
      </w:r>
      <w:r>
        <w:rPr>
          <w:spacing w:val="-7"/>
        </w:rPr>
        <w:t> </w:t>
      </w:r>
      <w:r>
        <w:rPr/>
        <w:t>ingenomen.</w:t>
      </w:r>
      <w:r>
        <w:rPr>
          <w:spacing w:val="-7"/>
        </w:rPr>
        <w:t> </w:t>
      </w:r>
      <w:r>
        <w:rPr/>
        <w:t>Daar waar er sprake was van incorrecte of ontbrekende waarden in de uitgelezen data van de tank, is dit vergeleken en zo nodig aangevuld met de data op basis van de handmatige administratie. Doorgaans geldt voor dergelijke, geijkte</w:t>
      </w:r>
      <w:r>
        <w:rPr>
          <w:spacing w:val="-7"/>
        </w:rPr>
        <w:t> </w:t>
      </w:r>
      <w:r>
        <w:rPr/>
        <w:t>tankinstallaties</w:t>
      </w:r>
      <w:r>
        <w:rPr>
          <w:spacing w:val="-7"/>
        </w:rPr>
        <w:t> </w:t>
      </w:r>
      <w:r>
        <w:rPr/>
        <w:t>een</w:t>
      </w:r>
      <w:r>
        <w:rPr>
          <w:spacing w:val="-6"/>
        </w:rPr>
        <w:t> </w:t>
      </w:r>
      <w:r>
        <w:rPr/>
        <w:t>maximale</w:t>
      </w:r>
      <w:r>
        <w:rPr>
          <w:spacing w:val="-7"/>
        </w:rPr>
        <w:t> </w:t>
      </w:r>
      <w:r>
        <w:rPr/>
        <w:t>onnauwkeurigheid</w:t>
      </w:r>
      <w:r>
        <w:rPr>
          <w:spacing w:val="-6"/>
        </w:rPr>
        <w:t> </w:t>
      </w:r>
      <w:r>
        <w:rPr/>
        <w:t>van</w:t>
      </w:r>
      <w:r>
        <w:rPr>
          <w:spacing w:val="-6"/>
        </w:rPr>
        <w:t> </w:t>
      </w:r>
      <w:r>
        <w:rPr/>
        <w:t>±0.2%.</w:t>
      </w:r>
    </w:p>
    <w:p>
      <w:pPr>
        <w:pStyle w:val="BodyText"/>
        <w:ind w:left="115" w:right="115"/>
        <w:jc w:val="both"/>
      </w:pPr>
      <w:r>
        <w:rPr/>
        <w:t>Ten tweede is bij de Scania Euro 6 bussen verbruiksdata verzameld via het motormanagementsysteem (MMS). Dit verbruik betreft echter geen meetwaarde, maar een berekende waarde. Deze berekende waarde is indien gewenst wel te corrigeren in het MMS middels een kalibratiefactor, echter is dat niet gedaan om zo een zuiver beeld te houden ten opzichte van de referentieperiode in 2015 waarin het MMS ook niet gekalibreerd was op actuele dichtheid. Om te corrigeren voor het verschil in dichtheid tussen renewable diesel en fossiele diesel is het</w:t>
      </w:r>
      <w:r>
        <w:rPr>
          <w:spacing w:val="-10"/>
        </w:rPr>
        <w:t> </w:t>
      </w:r>
      <w:r>
        <w:rPr/>
        <w:t>door</w:t>
      </w:r>
      <w:r>
        <w:rPr>
          <w:spacing w:val="-10"/>
        </w:rPr>
        <w:t> </w:t>
      </w:r>
      <w:r>
        <w:rPr/>
        <w:t>het</w:t>
      </w:r>
      <w:r>
        <w:rPr>
          <w:spacing w:val="-10"/>
        </w:rPr>
        <w:t> </w:t>
      </w:r>
      <w:r>
        <w:rPr/>
        <w:t>MMS</w:t>
      </w:r>
      <w:r>
        <w:rPr>
          <w:spacing w:val="-11"/>
        </w:rPr>
        <w:t> </w:t>
      </w:r>
      <w:r>
        <w:rPr/>
        <w:t>berekende</w:t>
      </w:r>
      <w:r>
        <w:rPr>
          <w:spacing w:val="-10"/>
        </w:rPr>
        <w:t> </w:t>
      </w:r>
      <w:r>
        <w:rPr/>
        <w:t>verbruik</w:t>
      </w:r>
      <w:r>
        <w:rPr>
          <w:spacing w:val="-8"/>
        </w:rPr>
        <w:t> </w:t>
      </w:r>
      <w:r>
        <w:rPr/>
        <w:t>voor</w:t>
      </w:r>
      <w:r>
        <w:rPr>
          <w:spacing w:val="-10"/>
        </w:rPr>
        <w:t> </w:t>
      </w:r>
      <w:r>
        <w:rPr/>
        <w:t>de</w:t>
      </w:r>
      <w:r>
        <w:rPr>
          <w:spacing w:val="-11"/>
        </w:rPr>
        <w:t> </w:t>
      </w:r>
      <w:r>
        <w:rPr/>
        <w:t>pilotperiode,</w:t>
      </w:r>
      <w:r>
        <w:rPr>
          <w:spacing w:val="-8"/>
        </w:rPr>
        <w:t> </w:t>
      </w:r>
      <w:r>
        <w:rPr/>
        <w:t>conform</w:t>
      </w:r>
      <w:r>
        <w:rPr>
          <w:spacing w:val="-11"/>
        </w:rPr>
        <w:t> </w:t>
      </w:r>
      <w:r>
        <w:rPr/>
        <w:t>de</w:t>
      </w:r>
      <w:r>
        <w:rPr>
          <w:spacing w:val="-10"/>
        </w:rPr>
        <w:t> </w:t>
      </w:r>
      <w:r>
        <w:rPr/>
        <w:t>wet</w:t>
      </w:r>
      <w:r>
        <w:rPr>
          <w:spacing w:val="-8"/>
        </w:rPr>
        <w:t> </w:t>
      </w:r>
      <w:r>
        <w:rPr/>
        <w:t>van</w:t>
      </w:r>
      <w:r>
        <w:rPr>
          <w:spacing w:val="-10"/>
        </w:rPr>
        <w:t> </w:t>
      </w:r>
      <w:r>
        <w:rPr/>
        <w:t>Bernoulli,</w:t>
      </w:r>
      <w:r>
        <w:rPr>
          <w:spacing w:val="-10"/>
        </w:rPr>
        <w:t> </w:t>
      </w:r>
      <w:r>
        <w:rPr/>
        <w:t>met</w:t>
      </w:r>
      <w:r>
        <w:rPr>
          <w:spacing w:val="-10"/>
        </w:rPr>
        <w:t> </w:t>
      </w:r>
      <w:r>
        <w:rPr/>
        <w:t>2.5%</w:t>
      </w:r>
      <w:r>
        <w:rPr>
          <w:spacing w:val="-11"/>
        </w:rPr>
        <w:t> </w:t>
      </w:r>
      <w:r>
        <w:rPr/>
        <w:t>naar</w:t>
      </w:r>
      <w:r>
        <w:rPr>
          <w:spacing w:val="-10"/>
        </w:rPr>
        <w:t> </w:t>
      </w:r>
      <w:r>
        <w:rPr/>
        <w:t>boven bijgesteld (voor toelichting zie bijlage IV). Met andere woorden, bij de hierna gepresenteerde conclusies is uitgegaan</w:t>
      </w:r>
      <w:r>
        <w:rPr>
          <w:spacing w:val="-4"/>
        </w:rPr>
        <w:t> </w:t>
      </w:r>
      <w:r>
        <w:rPr/>
        <w:t>van</w:t>
      </w:r>
      <w:r>
        <w:rPr>
          <w:spacing w:val="-4"/>
        </w:rPr>
        <w:t> </w:t>
      </w:r>
      <w:r>
        <w:rPr/>
        <w:t>een</w:t>
      </w:r>
      <w:r>
        <w:rPr>
          <w:spacing w:val="-4"/>
        </w:rPr>
        <w:t> </w:t>
      </w:r>
      <w:r>
        <w:rPr/>
        <w:t>hoger</w:t>
      </w:r>
      <w:r>
        <w:rPr>
          <w:spacing w:val="-3"/>
        </w:rPr>
        <w:t> </w:t>
      </w:r>
      <w:r>
        <w:rPr/>
        <w:t>verbruik</w:t>
      </w:r>
      <w:r>
        <w:rPr>
          <w:spacing w:val="-4"/>
        </w:rPr>
        <w:t> </w:t>
      </w:r>
      <w:r>
        <w:rPr/>
        <w:t>van</w:t>
      </w:r>
      <w:r>
        <w:rPr>
          <w:spacing w:val="-4"/>
        </w:rPr>
        <w:t> </w:t>
      </w:r>
      <w:r>
        <w:rPr/>
        <w:t>renewable</w:t>
      </w:r>
      <w:r>
        <w:rPr>
          <w:spacing w:val="-5"/>
        </w:rPr>
        <w:t> </w:t>
      </w:r>
      <w:r>
        <w:rPr/>
        <w:t>diesel</w:t>
      </w:r>
      <w:r>
        <w:rPr>
          <w:spacing w:val="-4"/>
        </w:rPr>
        <w:t> </w:t>
      </w:r>
      <w:r>
        <w:rPr/>
        <w:t>dan</w:t>
      </w:r>
      <w:r>
        <w:rPr>
          <w:spacing w:val="-4"/>
        </w:rPr>
        <w:t> </w:t>
      </w:r>
      <w:r>
        <w:rPr/>
        <w:t>aangegeven</w:t>
      </w:r>
      <w:r>
        <w:rPr>
          <w:spacing w:val="-4"/>
        </w:rPr>
        <w:t> </w:t>
      </w:r>
      <w:r>
        <w:rPr/>
        <w:t>door</w:t>
      </w:r>
      <w:r>
        <w:rPr>
          <w:spacing w:val="-4"/>
        </w:rPr>
        <w:t> </w:t>
      </w:r>
      <w:r>
        <w:rPr/>
        <w:t>het</w:t>
      </w:r>
      <w:r>
        <w:rPr>
          <w:spacing w:val="-4"/>
        </w:rPr>
        <w:t> </w:t>
      </w:r>
      <w:r>
        <w:rPr/>
        <w:t>MMS.</w:t>
      </w:r>
    </w:p>
    <w:p>
      <w:pPr>
        <w:pStyle w:val="BodyText"/>
        <w:spacing w:before="1"/>
      </w:pPr>
    </w:p>
    <w:p>
      <w:pPr>
        <w:pStyle w:val="BodyText"/>
        <w:ind w:left="115" w:right="113"/>
        <w:jc w:val="both"/>
      </w:pPr>
      <w:r>
        <w:rPr/>
        <w:t>Veranderingen in verbruik zijn berekend ten opzichte van dezelfde winter-voorjaars periode (medio januari tot medio</w:t>
      </w:r>
      <w:r>
        <w:rPr>
          <w:spacing w:val="-8"/>
        </w:rPr>
        <w:t> </w:t>
      </w:r>
      <w:r>
        <w:rPr/>
        <w:t>mei)</w:t>
      </w:r>
      <w:r>
        <w:rPr>
          <w:spacing w:val="-9"/>
        </w:rPr>
        <w:t> </w:t>
      </w:r>
      <w:r>
        <w:rPr/>
        <w:t>in</w:t>
      </w:r>
      <w:r>
        <w:rPr>
          <w:spacing w:val="-8"/>
        </w:rPr>
        <w:t> </w:t>
      </w:r>
      <w:r>
        <w:rPr/>
        <w:t>2015.</w:t>
      </w:r>
      <w:r>
        <w:rPr>
          <w:spacing w:val="-9"/>
        </w:rPr>
        <w:t> </w:t>
      </w:r>
      <w:r>
        <w:rPr/>
        <w:t>Hierbij</w:t>
      </w:r>
      <w:r>
        <w:rPr>
          <w:spacing w:val="-9"/>
        </w:rPr>
        <w:t> </w:t>
      </w:r>
      <w:r>
        <w:rPr/>
        <w:t>is</w:t>
      </w:r>
      <w:r>
        <w:rPr>
          <w:spacing w:val="-8"/>
        </w:rPr>
        <w:t> </w:t>
      </w:r>
      <w:r>
        <w:rPr/>
        <w:t>gecontroleerd</w:t>
      </w:r>
      <w:r>
        <w:rPr>
          <w:spacing w:val="-8"/>
        </w:rPr>
        <w:t> </w:t>
      </w:r>
      <w:r>
        <w:rPr/>
        <w:t>voor</w:t>
      </w:r>
      <w:r>
        <w:rPr>
          <w:spacing w:val="-9"/>
        </w:rPr>
        <w:t> </w:t>
      </w:r>
      <w:r>
        <w:rPr/>
        <w:t>inzet</w:t>
      </w:r>
      <w:r>
        <w:rPr>
          <w:spacing w:val="-8"/>
        </w:rPr>
        <w:t> </w:t>
      </w:r>
      <w:r>
        <w:rPr/>
        <w:t>en</w:t>
      </w:r>
      <w:r>
        <w:rPr>
          <w:spacing w:val="-8"/>
        </w:rPr>
        <w:t> </w:t>
      </w:r>
      <w:r>
        <w:rPr/>
        <w:t>rijgedrag.</w:t>
      </w:r>
      <w:r>
        <w:rPr>
          <w:spacing w:val="-9"/>
        </w:rPr>
        <w:t> </w:t>
      </w:r>
      <w:r>
        <w:rPr/>
        <w:t>Om</w:t>
      </w:r>
      <w:r>
        <w:rPr>
          <w:spacing w:val="-10"/>
        </w:rPr>
        <w:t> </w:t>
      </w:r>
      <w:r>
        <w:rPr/>
        <w:t>een</w:t>
      </w:r>
      <w:r>
        <w:rPr>
          <w:spacing w:val="-8"/>
        </w:rPr>
        <w:t> </w:t>
      </w:r>
      <w:r>
        <w:rPr/>
        <w:t>valide</w:t>
      </w:r>
      <w:r>
        <w:rPr>
          <w:spacing w:val="-10"/>
        </w:rPr>
        <w:t> </w:t>
      </w:r>
      <w:r>
        <w:rPr/>
        <w:t>vergelijking</w:t>
      </w:r>
      <w:r>
        <w:rPr>
          <w:spacing w:val="-9"/>
        </w:rPr>
        <w:t> </w:t>
      </w:r>
      <w:r>
        <w:rPr/>
        <w:t>te</w:t>
      </w:r>
      <w:r>
        <w:rPr>
          <w:spacing w:val="-10"/>
        </w:rPr>
        <w:t> </w:t>
      </w:r>
      <w:r>
        <w:rPr/>
        <w:t>kunnen</w:t>
      </w:r>
      <w:r>
        <w:rPr>
          <w:spacing w:val="-8"/>
        </w:rPr>
        <w:t> </w:t>
      </w:r>
      <w:r>
        <w:rPr/>
        <w:t>maken zijn bussen geselecteerd die zoveel mogelijk vaste routes, of in ieder geval een vergelijkbare inzet, zouden gaan/kunnen</w:t>
      </w:r>
      <w:r>
        <w:rPr>
          <w:spacing w:val="-5"/>
        </w:rPr>
        <w:t> </w:t>
      </w:r>
      <w:r>
        <w:rPr/>
        <w:t>rijden</w:t>
      </w:r>
      <w:r>
        <w:rPr>
          <w:spacing w:val="-5"/>
        </w:rPr>
        <w:t> </w:t>
      </w:r>
      <w:r>
        <w:rPr/>
        <w:t>als</w:t>
      </w:r>
      <w:r>
        <w:rPr>
          <w:spacing w:val="-7"/>
        </w:rPr>
        <w:t> </w:t>
      </w:r>
      <w:r>
        <w:rPr/>
        <w:t>het</w:t>
      </w:r>
      <w:r>
        <w:rPr>
          <w:spacing w:val="-3"/>
        </w:rPr>
        <w:t> </w:t>
      </w:r>
      <w:r>
        <w:rPr/>
        <w:t>jaar</w:t>
      </w:r>
      <w:r>
        <w:rPr>
          <w:spacing w:val="-5"/>
        </w:rPr>
        <w:t> </w:t>
      </w:r>
      <w:r>
        <w:rPr/>
        <w:t>ervoor,</w:t>
      </w:r>
      <w:r>
        <w:rPr>
          <w:spacing w:val="-2"/>
        </w:rPr>
        <w:t> </w:t>
      </w:r>
      <w:r>
        <w:rPr/>
        <w:t>een</w:t>
      </w:r>
      <w:r>
        <w:rPr>
          <w:spacing w:val="-2"/>
        </w:rPr>
        <w:t> </w:t>
      </w:r>
      <w:r>
        <w:rPr/>
        <w:t>gegeven</w:t>
      </w:r>
      <w:r>
        <w:rPr>
          <w:spacing w:val="-5"/>
        </w:rPr>
        <w:t> </w:t>
      </w:r>
      <w:r>
        <w:rPr/>
        <w:t>dat</w:t>
      </w:r>
      <w:r>
        <w:rPr>
          <w:spacing w:val="-5"/>
        </w:rPr>
        <w:t> </w:t>
      </w:r>
      <w:r>
        <w:rPr/>
        <w:t>na</w:t>
      </w:r>
      <w:r>
        <w:rPr>
          <w:spacing w:val="-2"/>
        </w:rPr>
        <w:t> </w:t>
      </w:r>
      <w:r>
        <w:rPr/>
        <w:t>afloop</w:t>
      </w:r>
      <w:r>
        <w:rPr>
          <w:spacing w:val="-5"/>
        </w:rPr>
        <w:t> </w:t>
      </w:r>
      <w:r>
        <w:rPr/>
        <w:t>van</w:t>
      </w:r>
      <w:r>
        <w:rPr>
          <w:spacing w:val="-5"/>
        </w:rPr>
        <w:t> </w:t>
      </w:r>
      <w:r>
        <w:rPr/>
        <w:t>de</w:t>
      </w:r>
      <w:r>
        <w:rPr>
          <w:spacing w:val="-6"/>
        </w:rPr>
        <w:t> </w:t>
      </w:r>
      <w:r>
        <w:rPr/>
        <w:t>pilot</w:t>
      </w:r>
      <w:r>
        <w:rPr>
          <w:spacing w:val="-5"/>
        </w:rPr>
        <w:t> </w:t>
      </w:r>
      <w:r>
        <w:rPr/>
        <w:t>is</w:t>
      </w:r>
      <w:r>
        <w:rPr>
          <w:spacing w:val="-7"/>
        </w:rPr>
        <w:t> </w:t>
      </w:r>
      <w:r>
        <w:rPr/>
        <w:t>gecontroleerd</w:t>
      </w:r>
      <w:r>
        <w:rPr>
          <w:spacing w:val="-5"/>
        </w:rPr>
        <w:t> </w:t>
      </w:r>
      <w:r>
        <w:rPr/>
        <w:t>op</w:t>
      </w:r>
      <w:r>
        <w:rPr>
          <w:spacing w:val="-5"/>
        </w:rPr>
        <w:t> </w:t>
      </w:r>
      <w:r>
        <w:rPr/>
        <w:t>basis</w:t>
      </w:r>
      <w:r>
        <w:rPr>
          <w:spacing w:val="-4"/>
        </w:rPr>
        <w:t> </w:t>
      </w:r>
      <w:r>
        <w:rPr/>
        <w:t>van</w:t>
      </w:r>
      <w:r>
        <w:rPr>
          <w:spacing w:val="-5"/>
        </w:rPr>
        <w:t> </w:t>
      </w:r>
      <w:r>
        <w:rPr/>
        <w:t>het overzicht van gereden ritten (zie bijlage II). Bussen die significant anders ingezet zijn – denk aan gemiddelde snelheid, gebruik cruise-control, aantal (harde) beremmingen – dan in de referentieperiode zijn niet meegenomen in de evaluatie, omdat er dan geen eerlijk vergelijk mogelijk is. Bovendien is gestreefd naar een beperkt aantal vaste chauffeurs per bus en is via MMS data achteraf gecontroleerd op substantiële andere verdeling</w:t>
      </w:r>
      <w:r>
        <w:rPr>
          <w:spacing w:val="-5"/>
        </w:rPr>
        <w:t> </w:t>
      </w:r>
      <w:r>
        <w:rPr/>
        <w:t>van</w:t>
      </w:r>
      <w:r>
        <w:rPr>
          <w:spacing w:val="-4"/>
        </w:rPr>
        <w:t> </w:t>
      </w:r>
      <w:r>
        <w:rPr/>
        <w:t>tijd</w:t>
      </w:r>
      <w:r>
        <w:rPr>
          <w:spacing w:val="-4"/>
        </w:rPr>
        <w:t> </w:t>
      </w:r>
      <w:r>
        <w:rPr/>
        <w:t>per</w:t>
      </w:r>
      <w:r>
        <w:rPr>
          <w:spacing w:val="-5"/>
        </w:rPr>
        <w:t> </w:t>
      </w:r>
      <w:r>
        <w:rPr/>
        <w:t>bedrijfsmodus,</w:t>
      </w:r>
      <w:r>
        <w:rPr>
          <w:spacing w:val="-4"/>
        </w:rPr>
        <w:t> </w:t>
      </w:r>
      <w:r>
        <w:rPr/>
        <w:t>i.e.</w:t>
      </w:r>
      <w:r>
        <w:rPr>
          <w:spacing w:val="-5"/>
        </w:rPr>
        <w:t> </w:t>
      </w:r>
      <w:r>
        <w:rPr/>
        <w:t>rijden</w:t>
      </w:r>
      <w:r>
        <w:rPr>
          <w:spacing w:val="-4"/>
        </w:rPr>
        <w:t> </w:t>
      </w:r>
      <w:r>
        <w:rPr/>
        <w:t>versus</w:t>
      </w:r>
      <w:r>
        <w:rPr>
          <w:spacing w:val="-6"/>
        </w:rPr>
        <w:t> </w:t>
      </w:r>
      <w:r>
        <w:rPr/>
        <w:t>stationair</w:t>
      </w:r>
      <w:r>
        <w:rPr>
          <w:spacing w:val="-5"/>
        </w:rPr>
        <w:t> </w:t>
      </w:r>
      <w:r>
        <w:rPr/>
        <w:t>draaien</w:t>
      </w:r>
      <w:r>
        <w:rPr>
          <w:spacing w:val="-4"/>
        </w:rPr>
        <w:t> </w:t>
      </w:r>
      <w:r>
        <w:rPr/>
        <w:t>(zie</w:t>
      </w:r>
      <w:r>
        <w:rPr>
          <w:spacing w:val="-6"/>
        </w:rPr>
        <w:t> </w:t>
      </w:r>
      <w:r>
        <w:rPr/>
        <w:t>bijlage</w:t>
      </w:r>
      <w:r>
        <w:rPr>
          <w:spacing w:val="-6"/>
        </w:rPr>
        <w:t> </w:t>
      </w:r>
      <w:r>
        <w:rPr/>
        <w:t>IV).</w:t>
      </w:r>
    </w:p>
    <w:p>
      <w:pPr>
        <w:pStyle w:val="BodyText"/>
        <w:ind w:left="116" w:right="115"/>
        <w:jc w:val="both"/>
      </w:pPr>
      <w:r>
        <w:rPr/>
        <w:t>Tot slot is van belang te vermelden dat tijdens die referentieperiode de bussen van Jan de Wit wel op een reguliere EN590 diesel hebben gereden, maar de bussen van Munckhof op XMILE, een EN590 diesel met zgn. enzymatisch additief wat volgens de leverancier een lager verbruik zou opleveren. Vanwege het gebrek aan </w:t>
      </w:r>
      <w:bookmarkStart w:name="Technisch: smeerolie" w:id="8"/>
      <w:bookmarkEnd w:id="8"/>
      <w:r>
        <w:rPr/>
      </w:r>
      <w:r>
        <w:rPr/>
        <w:t>wetenschappelijk bewijs voor het effect van die additief, zijn verbruikswaarden hier niet voor gecorrigeerd.</w:t>
      </w:r>
    </w:p>
    <w:p>
      <w:pPr>
        <w:pStyle w:val="BodyText"/>
        <w:spacing w:before="4"/>
        <w:rPr>
          <w:sz w:val="16"/>
        </w:rPr>
      </w:pPr>
    </w:p>
    <w:p>
      <w:pPr>
        <w:spacing w:line="243" w:lineRule="exact" w:before="0"/>
        <w:ind w:left="116" w:right="0" w:firstLine="0"/>
        <w:jc w:val="both"/>
        <w:rPr>
          <w:i/>
          <w:sz w:val="20"/>
        </w:rPr>
      </w:pPr>
      <w:r>
        <w:rPr>
          <w:i/>
          <w:color w:val="007CB9"/>
          <w:sz w:val="20"/>
        </w:rPr>
        <w:t>Technisch: smeerolie</w:t>
      </w:r>
    </w:p>
    <w:p>
      <w:pPr>
        <w:pStyle w:val="BodyText"/>
        <w:ind w:left="116" w:right="115"/>
        <w:jc w:val="both"/>
      </w:pPr>
      <w:r>
        <w:rPr/>
        <w:t>Smeerolie is ververst bij aanvang van de pilot om bij nabehandeling van de bussen monsters te kunnen nemen van de smeerolie zoals gebruikt tijdens de pilot. Smeeroliemonsters zijn uitgebreid getest in het Inspectorate laboratorium op vervuiling door metaalslijtage en neergeslagen roet, Totale Acid Number (TAN), Total Base </w:t>
      </w:r>
      <w:bookmarkStart w:name="Hypothesen" w:id="9"/>
      <w:bookmarkEnd w:id="9"/>
      <w:r>
        <w:rPr/>
      </w:r>
      <w:r>
        <w:rPr/>
        <w:t>Number (TBN), watergehalte, vlampunt en viscositeit conform de daarbij behorende analysevoorschriften.</w:t>
      </w:r>
    </w:p>
    <w:p>
      <w:pPr>
        <w:pStyle w:val="BodyText"/>
        <w:spacing w:before="2"/>
        <w:rPr>
          <w:sz w:val="16"/>
        </w:rPr>
      </w:pPr>
    </w:p>
    <w:p>
      <w:pPr>
        <w:pStyle w:val="Heading2"/>
        <w:spacing w:before="0"/>
      </w:pPr>
      <w:r>
        <w:rPr>
          <w:color w:val="007CB9"/>
        </w:rPr>
        <w:t>Hypothesen</w:t>
      </w:r>
    </w:p>
    <w:p>
      <w:pPr>
        <w:spacing w:line="243" w:lineRule="exact" w:before="203"/>
        <w:ind w:left="115" w:right="0" w:firstLine="0"/>
        <w:jc w:val="both"/>
        <w:rPr>
          <w:i/>
          <w:sz w:val="20"/>
        </w:rPr>
      </w:pPr>
      <w:bookmarkStart w:name="Operationeel" w:id="10"/>
      <w:bookmarkEnd w:id="10"/>
      <w:r>
        <w:rPr/>
      </w:r>
      <w:r>
        <w:rPr>
          <w:i/>
          <w:color w:val="007CB9"/>
          <w:sz w:val="20"/>
        </w:rPr>
        <w:t>Operationeel</w:t>
      </w:r>
    </w:p>
    <w:p>
      <w:pPr>
        <w:pStyle w:val="BodyText"/>
        <w:ind w:left="115" w:right="114"/>
        <w:jc w:val="both"/>
      </w:pPr>
      <w:r>
        <w:rPr/>
        <w:t>De</w:t>
      </w:r>
      <w:r>
        <w:rPr>
          <w:spacing w:val="-14"/>
        </w:rPr>
        <w:t> </w:t>
      </w:r>
      <w:r>
        <w:rPr/>
        <w:t>verwachting</w:t>
      </w:r>
      <w:r>
        <w:rPr>
          <w:spacing w:val="-14"/>
        </w:rPr>
        <w:t> </w:t>
      </w:r>
      <w:r>
        <w:rPr/>
        <w:t>was</w:t>
      </w:r>
      <w:r>
        <w:rPr>
          <w:spacing w:val="-15"/>
        </w:rPr>
        <w:t> </w:t>
      </w:r>
      <w:r>
        <w:rPr/>
        <w:t>dat</w:t>
      </w:r>
      <w:r>
        <w:rPr>
          <w:spacing w:val="-13"/>
        </w:rPr>
        <w:t> </w:t>
      </w:r>
      <w:r>
        <w:rPr/>
        <w:t>de</w:t>
      </w:r>
      <w:r>
        <w:rPr>
          <w:spacing w:val="-14"/>
        </w:rPr>
        <w:t> </w:t>
      </w:r>
      <w:r>
        <w:rPr/>
        <w:t>chauffeurs,</w:t>
      </w:r>
      <w:r>
        <w:rPr>
          <w:spacing w:val="-13"/>
        </w:rPr>
        <w:t> </w:t>
      </w:r>
      <w:r>
        <w:rPr/>
        <w:t>behalve</w:t>
      </w:r>
      <w:r>
        <w:rPr>
          <w:spacing w:val="-14"/>
        </w:rPr>
        <w:t> </w:t>
      </w:r>
      <w:r>
        <w:rPr/>
        <w:t>het</w:t>
      </w:r>
      <w:r>
        <w:rPr>
          <w:spacing w:val="-13"/>
        </w:rPr>
        <w:t> </w:t>
      </w:r>
      <w:r>
        <w:rPr/>
        <w:t>moeten</w:t>
      </w:r>
      <w:r>
        <w:rPr>
          <w:spacing w:val="-13"/>
        </w:rPr>
        <w:t> </w:t>
      </w:r>
      <w:r>
        <w:rPr/>
        <w:t>tanken</w:t>
      </w:r>
      <w:r>
        <w:rPr>
          <w:spacing w:val="-13"/>
        </w:rPr>
        <w:t> </w:t>
      </w:r>
      <w:r>
        <w:rPr/>
        <w:t>vanuit</w:t>
      </w:r>
      <w:r>
        <w:rPr>
          <w:spacing w:val="-13"/>
        </w:rPr>
        <w:t> </w:t>
      </w:r>
      <w:r>
        <w:rPr/>
        <w:t>een</w:t>
      </w:r>
      <w:r>
        <w:rPr>
          <w:spacing w:val="-13"/>
        </w:rPr>
        <w:t> </w:t>
      </w:r>
      <w:r>
        <w:rPr/>
        <w:t>separate</w:t>
      </w:r>
      <w:r>
        <w:rPr>
          <w:spacing w:val="-14"/>
        </w:rPr>
        <w:t> </w:t>
      </w:r>
      <w:r>
        <w:rPr/>
        <w:t>installatie,</w:t>
      </w:r>
      <w:r>
        <w:rPr>
          <w:spacing w:val="-13"/>
        </w:rPr>
        <w:t> </w:t>
      </w:r>
      <w:r>
        <w:rPr/>
        <w:t>weinig</w:t>
      </w:r>
      <w:r>
        <w:rPr>
          <w:spacing w:val="-14"/>
        </w:rPr>
        <w:t> </w:t>
      </w:r>
      <w:r>
        <w:rPr/>
        <w:t>zouden merken van de pilot. Een eventueel verschil in het door de motor geleverde vermogen bij inzet van renewable diesel</w:t>
      </w:r>
      <w:r>
        <w:rPr>
          <w:spacing w:val="-11"/>
        </w:rPr>
        <w:t> </w:t>
      </w:r>
      <w:r>
        <w:rPr/>
        <w:t>is</w:t>
      </w:r>
      <w:r>
        <w:rPr>
          <w:spacing w:val="-12"/>
        </w:rPr>
        <w:t> </w:t>
      </w:r>
      <w:r>
        <w:rPr/>
        <w:t>volgens</w:t>
      </w:r>
      <w:r>
        <w:rPr>
          <w:spacing w:val="-12"/>
        </w:rPr>
        <w:t> </w:t>
      </w:r>
      <w:r>
        <w:rPr/>
        <w:t>de</w:t>
      </w:r>
      <w:r>
        <w:rPr>
          <w:spacing w:val="-12"/>
        </w:rPr>
        <w:t> </w:t>
      </w:r>
      <w:r>
        <w:rPr/>
        <w:t>busfabrikanten</w:t>
      </w:r>
      <w:r>
        <w:rPr>
          <w:spacing w:val="-10"/>
        </w:rPr>
        <w:t> </w:t>
      </w:r>
      <w:r>
        <w:rPr/>
        <w:t>dusdanig</w:t>
      </w:r>
      <w:r>
        <w:rPr>
          <w:spacing w:val="-11"/>
        </w:rPr>
        <w:t> </w:t>
      </w:r>
      <w:r>
        <w:rPr/>
        <w:t>klein</w:t>
      </w:r>
      <w:r>
        <w:rPr>
          <w:spacing w:val="-10"/>
        </w:rPr>
        <w:t> </w:t>
      </w:r>
      <w:r>
        <w:rPr/>
        <w:t>dat</w:t>
      </w:r>
      <w:r>
        <w:rPr>
          <w:spacing w:val="-11"/>
        </w:rPr>
        <w:t> </w:t>
      </w:r>
      <w:r>
        <w:rPr/>
        <w:t>het</w:t>
      </w:r>
      <w:r>
        <w:rPr>
          <w:spacing w:val="-11"/>
        </w:rPr>
        <w:t> </w:t>
      </w:r>
      <w:r>
        <w:rPr/>
        <w:t>kunnen</w:t>
      </w:r>
      <w:r>
        <w:rPr>
          <w:spacing w:val="-10"/>
        </w:rPr>
        <w:t> </w:t>
      </w:r>
      <w:r>
        <w:rPr/>
        <w:t>opmerken</w:t>
      </w:r>
      <w:r>
        <w:rPr>
          <w:spacing w:val="-10"/>
        </w:rPr>
        <w:t> </w:t>
      </w:r>
      <w:r>
        <w:rPr/>
        <w:t>daarvan</w:t>
      </w:r>
      <w:r>
        <w:rPr>
          <w:spacing w:val="-10"/>
        </w:rPr>
        <w:t> </w:t>
      </w:r>
      <w:r>
        <w:rPr/>
        <w:t>onwaarschijnlijk</w:t>
      </w:r>
      <w:r>
        <w:rPr>
          <w:spacing w:val="-11"/>
        </w:rPr>
        <w:t> </w:t>
      </w:r>
      <w:r>
        <w:rPr/>
        <w:t>is.</w:t>
      </w:r>
      <w:r>
        <w:rPr>
          <w:spacing w:val="-9"/>
        </w:rPr>
        <w:t> </w:t>
      </w:r>
      <w:r>
        <w:rPr/>
        <w:t>Immers beschikken de motoren over aanzienlijk meer vermogen dan nodig is voor het type vervoer waar de bussen nu ingezet</w:t>
      </w:r>
      <w:r>
        <w:rPr>
          <w:spacing w:val="-12"/>
        </w:rPr>
        <w:t> </w:t>
      </w:r>
      <w:r>
        <w:rPr/>
        <w:t>worden.</w:t>
      </w:r>
      <w:r>
        <w:rPr>
          <w:spacing w:val="-12"/>
        </w:rPr>
        <w:t> </w:t>
      </w:r>
      <w:r>
        <w:rPr/>
        <w:t>De</w:t>
      </w:r>
      <w:r>
        <w:rPr>
          <w:spacing w:val="-13"/>
        </w:rPr>
        <w:t> </w:t>
      </w:r>
      <w:r>
        <w:rPr/>
        <w:t>verwachte</w:t>
      </w:r>
      <w:r>
        <w:rPr>
          <w:spacing w:val="-13"/>
        </w:rPr>
        <w:t> </w:t>
      </w:r>
      <w:r>
        <w:rPr/>
        <w:t>vermindering</w:t>
      </w:r>
      <w:r>
        <w:rPr>
          <w:spacing w:val="-12"/>
        </w:rPr>
        <w:t> </w:t>
      </w:r>
      <w:r>
        <w:rPr/>
        <w:t>van</w:t>
      </w:r>
      <w:r>
        <w:rPr>
          <w:spacing w:val="-11"/>
        </w:rPr>
        <w:t> </w:t>
      </w:r>
      <w:r>
        <w:rPr/>
        <w:t>pluim</w:t>
      </w:r>
      <w:r>
        <w:rPr>
          <w:spacing w:val="-13"/>
        </w:rPr>
        <w:t> </w:t>
      </w:r>
      <w:r>
        <w:rPr/>
        <w:t>uit</w:t>
      </w:r>
      <w:r>
        <w:rPr>
          <w:spacing w:val="-12"/>
        </w:rPr>
        <w:t> </w:t>
      </w:r>
      <w:r>
        <w:rPr/>
        <w:t>de</w:t>
      </w:r>
      <w:r>
        <w:rPr>
          <w:spacing w:val="-13"/>
        </w:rPr>
        <w:t> </w:t>
      </w:r>
      <w:r>
        <w:rPr/>
        <w:t>uitlaat</w:t>
      </w:r>
      <w:r>
        <w:rPr>
          <w:spacing w:val="-12"/>
        </w:rPr>
        <w:t> </w:t>
      </w:r>
      <w:r>
        <w:rPr/>
        <w:t>vanwege</w:t>
      </w:r>
      <w:r>
        <w:rPr>
          <w:spacing w:val="-13"/>
        </w:rPr>
        <w:t> </w:t>
      </w:r>
      <w:r>
        <w:rPr/>
        <w:t>de</w:t>
      </w:r>
      <w:r>
        <w:rPr>
          <w:spacing w:val="-13"/>
        </w:rPr>
        <w:t> </w:t>
      </w:r>
      <w:r>
        <w:rPr/>
        <w:t>schonere</w:t>
      </w:r>
      <w:r>
        <w:rPr>
          <w:spacing w:val="-11"/>
        </w:rPr>
        <w:t> </w:t>
      </w:r>
      <w:r>
        <w:rPr/>
        <w:t>verbranding</w:t>
      </w:r>
      <w:r>
        <w:rPr>
          <w:spacing w:val="-12"/>
        </w:rPr>
        <w:t> </w:t>
      </w:r>
      <w:r>
        <w:rPr/>
        <w:t>zal</w:t>
      </w:r>
      <w:r>
        <w:rPr>
          <w:spacing w:val="-12"/>
        </w:rPr>
        <w:t> </w:t>
      </w:r>
      <w:r>
        <w:rPr/>
        <w:t>alleen waarneembaar kunnen zijn bij de Munckhof bussen. Immers zijn de Euro 6 bussen van Jan de Wit af-fabriek voorzien van een</w:t>
      </w:r>
      <w:r>
        <w:rPr>
          <w:spacing w:val="-14"/>
        </w:rPr>
        <w:t> </w:t>
      </w:r>
      <w:r>
        <w:rPr/>
        <w:t>roetfilter.</w:t>
      </w:r>
    </w:p>
    <w:p>
      <w:pPr>
        <w:pStyle w:val="BodyText"/>
        <w:spacing w:before="6"/>
        <w:rPr>
          <w:sz w:val="16"/>
        </w:rPr>
      </w:pPr>
    </w:p>
    <w:p>
      <w:pPr>
        <w:spacing w:line="243" w:lineRule="exact" w:before="1"/>
        <w:ind w:left="115" w:right="0" w:firstLine="0"/>
        <w:jc w:val="both"/>
        <w:rPr>
          <w:i/>
          <w:sz w:val="20"/>
        </w:rPr>
      </w:pPr>
      <w:bookmarkStart w:name="Brandstofverbruik" w:id="11"/>
      <w:bookmarkEnd w:id="11"/>
      <w:r>
        <w:rPr/>
      </w:r>
      <w:r>
        <w:rPr>
          <w:i/>
          <w:color w:val="007CB9"/>
          <w:sz w:val="20"/>
        </w:rPr>
        <w:t>Brandstofverbruik</w:t>
      </w:r>
    </w:p>
    <w:p>
      <w:pPr>
        <w:pStyle w:val="BodyText"/>
        <w:ind w:left="115" w:right="116"/>
        <w:jc w:val="both"/>
      </w:pPr>
      <w:r>
        <w:rPr/>
        <w:t>Het</w:t>
      </w:r>
      <w:r>
        <w:rPr>
          <w:spacing w:val="-8"/>
        </w:rPr>
        <w:t> </w:t>
      </w:r>
      <w:r>
        <w:rPr/>
        <w:t>verbruikscijfer</w:t>
      </w:r>
      <w:r>
        <w:rPr>
          <w:spacing w:val="-9"/>
        </w:rPr>
        <w:t> </w:t>
      </w:r>
      <w:r>
        <w:rPr/>
        <w:t>is</w:t>
      </w:r>
      <w:r>
        <w:rPr>
          <w:spacing w:val="-10"/>
        </w:rPr>
        <w:t> </w:t>
      </w:r>
      <w:r>
        <w:rPr/>
        <w:t>een</w:t>
      </w:r>
      <w:r>
        <w:rPr>
          <w:spacing w:val="-8"/>
        </w:rPr>
        <w:t> </w:t>
      </w:r>
      <w:r>
        <w:rPr/>
        <w:t>resultante</w:t>
      </w:r>
      <w:r>
        <w:rPr>
          <w:spacing w:val="-10"/>
        </w:rPr>
        <w:t> </w:t>
      </w:r>
      <w:r>
        <w:rPr/>
        <w:t>van</w:t>
      </w:r>
      <w:r>
        <w:rPr>
          <w:spacing w:val="-8"/>
        </w:rPr>
        <w:t> </w:t>
      </w:r>
      <w:r>
        <w:rPr/>
        <w:t>de</w:t>
      </w:r>
      <w:r>
        <w:rPr>
          <w:spacing w:val="-10"/>
        </w:rPr>
        <w:t> </w:t>
      </w:r>
      <w:r>
        <w:rPr/>
        <w:t>complexe</w:t>
      </w:r>
      <w:r>
        <w:rPr>
          <w:spacing w:val="-10"/>
        </w:rPr>
        <w:t> </w:t>
      </w:r>
      <w:r>
        <w:rPr/>
        <w:t>interactie</w:t>
      </w:r>
      <w:r>
        <w:rPr>
          <w:spacing w:val="-10"/>
        </w:rPr>
        <w:t> </w:t>
      </w:r>
      <w:r>
        <w:rPr/>
        <w:t>tussen</w:t>
      </w:r>
      <w:r>
        <w:rPr>
          <w:spacing w:val="-8"/>
        </w:rPr>
        <w:t> </w:t>
      </w:r>
      <w:r>
        <w:rPr/>
        <w:t>vele</w:t>
      </w:r>
      <w:r>
        <w:rPr>
          <w:spacing w:val="-10"/>
        </w:rPr>
        <w:t> </w:t>
      </w:r>
      <w:r>
        <w:rPr/>
        <w:t>factoren.</w:t>
      </w:r>
      <w:r>
        <w:rPr>
          <w:spacing w:val="-9"/>
        </w:rPr>
        <w:t> </w:t>
      </w:r>
      <w:r>
        <w:rPr/>
        <w:t>Het</w:t>
      </w:r>
      <w:r>
        <w:rPr>
          <w:spacing w:val="-8"/>
        </w:rPr>
        <w:t> </w:t>
      </w:r>
      <w:r>
        <w:rPr/>
        <w:t>bepalen</w:t>
      </w:r>
      <w:r>
        <w:rPr>
          <w:spacing w:val="-8"/>
        </w:rPr>
        <w:t> </w:t>
      </w:r>
      <w:r>
        <w:rPr/>
        <w:t>van</w:t>
      </w:r>
      <w:r>
        <w:rPr>
          <w:spacing w:val="-8"/>
        </w:rPr>
        <w:t> </w:t>
      </w:r>
      <w:r>
        <w:rPr/>
        <w:t>de</w:t>
      </w:r>
      <w:r>
        <w:rPr>
          <w:spacing w:val="-10"/>
        </w:rPr>
        <w:t> </w:t>
      </w:r>
      <w:r>
        <w:rPr/>
        <w:t>invloed van één enkele maatregel – in dit geval overstap op brandstof met iets andere specificaties – is niet eenvoudig. Verandering in brandstofverbruik is grotendeels terug te voeren op de energie-inhoud per volume-eenheid. Enkel lettende op vijf procent lagere calorische waarde (in MJ/l) van renewable diesel ten opzichte van fossiele diesel,</w:t>
      </w:r>
      <w:r>
        <w:rPr>
          <w:spacing w:val="-8"/>
        </w:rPr>
        <w:t> </w:t>
      </w:r>
      <w:r>
        <w:rPr/>
        <w:t>zoals</w:t>
      </w:r>
      <w:r>
        <w:rPr>
          <w:spacing w:val="-8"/>
        </w:rPr>
        <w:t> </w:t>
      </w:r>
      <w:r>
        <w:rPr/>
        <w:t>volgt</w:t>
      </w:r>
      <w:r>
        <w:rPr>
          <w:spacing w:val="-8"/>
        </w:rPr>
        <w:t> </w:t>
      </w:r>
      <w:r>
        <w:rPr/>
        <w:t>uit</w:t>
      </w:r>
      <w:r>
        <w:rPr>
          <w:spacing w:val="-8"/>
        </w:rPr>
        <w:t> </w:t>
      </w:r>
      <w:r>
        <w:rPr/>
        <w:t>onderstaande</w:t>
      </w:r>
      <w:r>
        <w:rPr>
          <w:spacing w:val="-10"/>
        </w:rPr>
        <w:t> </w:t>
      </w:r>
      <w:r>
        <w:rPr/>
        <w:t>tabel,</w:t>
      </w:r>
      <w:r>
        <w:rPr>
          <w:spacing w:val="-8"/>
        </w:rPr>
        <w:t> </w:t>
      </w:r>
      <w:r>
        <w:rPr/>
        <w:t>is</w:t>
      </w:r>
      <w:r>
        <w:rPr>
          <w:spacing w:val="-10"/>
        </w:rPr>
        <w:t> </w:t>
      </w:r>
      <w:r>
        <w:rPr/>
        <w:t>de</w:t>
      </w:r>
      <w:r>
        <w:rPr>
          <w:spacing w:val="-10"/>
        </w:rPr>
        <w:t> </w:t>
      </w:r>
      <w:r>
        <w:rPr/>
        <w:t>theoretische</w:t>
      </w:r>
      <w:r>
        <w:rPr>
          <w:spacing w:val="-7"/>
        </w:rPr>
        <w:t> </w:t>
      </w:r>
      <w:r>
        <w:rPr/>
        <w:t>verwachting</w:t>
      </w:r>
      <w:r>
        <w:rPr>
          <w:spacing w:val="-9"/>
        </w:rPr>
        <w:t> </w:t>
      </w:r>
      <w:r>
        <w:rPr/>
        <w:t>voor</w:t>
      </w:r>
      <w:r>
        <w:rPr>
          <w:spacing w:val="-9"/>
        </w:rPr>
        <w:t> </w:t>
      </w:r>
      <w:r>
        <w:rPr/>
        <w:t>de</w:t>
      </w:r>
      <w:r>
        <w:rPr>
          <w:spacing w:val="-10"/>
        </w:rPr>
        <w:t> </w:t>
      </w:r>
      <w:r>
        <w:rPr/>
        <w:t>pilot</w:t>
      </w:r>
      <w:r>
        <w:rPr>
          <w:spacing w:val="-8"/>
        </w:rPr>
        <w:t> </w:t>
      </w:r>
      <w:r>
        <w:rPr/>
        <w:t>dat</w:t>
      </w:r>
      <w:r>
        <w:rPr>
          <w:spacing w:val="-8"/>
        </w:rPr>
        <w:t> </w:t>
      </w:r>
      <w:r>
        <w:rPr/>
        <w:t>het</w:t>
      </w:r>
      <w:r>
        <w:rPr>
          <w:spacing w:val="-8"/>
        </w:rPr>
        <w:t> </w:t>
      </w:r>
      <w:r>
        <w:rPr/>
        <w:t>brandstofverbruik circa</w:t>
      </w:r>
      <w:r>
        <w:rPr>
          <w:spacing w:val="-4"/>
        </w:rPr>
        <w:t> </w:t>
      </w:r>
      <w:r>
        <w:rPr/>
        <w:t>vijf</w:t>
      </w:r>
      <w:r>
        <w:rPr>
          <w:spacing w:val="-5"/>
        </w:rPr>
        <w:t> </w:t>
      </w:r>
      <w:r>
        <w:rPr/>
        <w:t>procent</w:t>
      </w:r>
      <w:r>
        <w:rPr>
          <w:spacing w:val="-4"/>
        </w:rPr>
        <w:t> </w:t>
      </w:r>
      <w:r>
        <w:rPr/>
        <w:t>toeneemt</w:t>
      </w:r>
      <w:r>
        <w:rPr>
          <w:spacing w:val="-4"/>
        </w:rPr>
        <w:t> </w:t>
      </w:r>
      <w:r>
        <w:rPr/>
        <w:t>bij</w:t>
      </w:r>
      <w:r>
        <w:rPr>
          <w:spacing w:val="-2"/>
        </w:rPr>
        <w:t> </w:t>
      </w:r>
      <w:r>
        <w:rPr/>
        <w:t>de</w:t>
      </w:r>
      <w:r>
        <w:rPr>
          <w:spacing w:val="-5"/>
        </w:rPr>
        <w:t> </w:t>
      </w:r>
      <w:r>
        <w:rPr/>
        <w:t>overstap</w:t>
      </w:r>
      <w:r>
        <w:rPr>
          <w:spacing w:val="-3"/>
        </w:rPr>
        <w:t> </w:t>
      </w:r>
      <w:r>
        <w:rPr/>
        <w:t>van</w:t>
      </w:r>
      <w:r>
        <w:rPr>
          <w:spacing w:val="-3"/>
        </w:rPr>
        <w:t> </w:t>
      </w:r>
      <w:r>
        <w:rPr/>
        <w:t>fossiele</w:t>
      </w:r>
      <w:r>
        <w:rPr>
          <w:spacing w:val="-5"/>
        </w:rPr>
        <w:t> </w:t>
      </w:r>
      <w:r>
        <w:rPr/>
        <w:t>diesel</w:t>
      </w:r>
      <w:r>
        <w:rPr>
          <w:spacing w:val="-4"/>
        </w:rPr>
        <w:t> </w:t>
      </w:r>
      <w:r>
        <w:rPr/>
        <w:t>naar</w:t>
      </w:r>
      <w:r>
        <w:rPr>
          <w:spacing w:val="-4"/>
        </w:rPr>
        <w:t> </w:t>
      </w:r>
      <w:r>
        <w:rPr/>
        <w:t>renewable</w:t>
      </w:r>
      <w:r>
        <w:rPr>
          <w:spacing w:val="-5"/>
        </w:rPr>
        <w:t> </w:t>
      </w:r>
      <w:r>
        <w:rPr/>
        <w:t>diesel.</w:t>
      </w:r>
    </w:p>
    <w:p>
      <w:pPr>
        <w:pStyle w:val="BodyText"/>
        <w:spacing w:before="99"/>
        <w:ind w:left="115" w:right="114"/>
        <w:jc w:val="both"/>
      </w:pPr>
      <w:r>
        <w:rPr/>
        <w:t>Van</w:t>
      </w:r>
      <w:r>
        <w:rPr>
          <w:spacing w:val="-13"/>
        </w:rPr>
        <w:t> </w:t>
      </w:r>
      <w:r>
        <w:rPr/>
        <w:t>belang</w:t>
      </w:r>
      <w:r>
        <w:rPr>
          <w:spacing w:val="-14"/>
        </w:rPr>
        <w:t> </w:t>
      </w:r>
      <w:r>
        <w:rPr/>
        <w:t>is</w:t>
      </w:r>
      <w:r>
        <w:rPr>
          <w:spacing w:val="-15"/>
        </w:rPr>
        <w:t> </w:t>
      </w:r>
      <w:r>
        <w:rPr/>
        <w:t>dat</w:t>
      </w:r>
      <w:r>
        <w:rPr>
          <w:spacing w:val="-13"/>
        </w:rPr>
        <w:t> </w:t>
      </w:r>
      <w:r>
        <w:rPr/>
        <w:t>deze</w:t>
      </w:r>
      <w:r>
        <w:rPr>
          <w:spacing w:val="-14"/>
        </w:rPr>
        <w:t> </w:t>
      </w:r>
      <w:r>
        <w:rPr/>
        <w:t>theoretische</w:t>
      </w:r>
      <w:r>
        <w:rPr>
          <w:spacing w:val="-12"/>
        </w:rPr>
        <w:t> </w:t>
      </w:r>
      <w:r>
        <w:rPr/>
        <w:t>verwachting</w:t>
      </w:r>
      <w:r>
        <w:rPr>
          <w:spacing w:val="-14"/>
        </w:rPr>
        <w:t> </w:t>
      </w:r>
      <w:r>
        <w:rPr/>
        <w:t>berust</w:t>
      </w:r>
      <w:r>
        <w:rPr>
          <w:spacing w:val="-13"/>
        </w:rPr>
        <w:t> </w:t>
      </w:r>
      <w:r>
        <w:rPr/>
        <w:t>op</w:t>
      </w:r>
      <w:r>
        <w:rPr>
          <w:spacing w:val="-13"/>
        </w:rPr>
        <w:t> </w:t>
      </w:r>
      <w:r>
        <w:rPr/>
        <w:t>de</w:t>
      </w:r>
      <w:r>
        <w:rPr>
          <w:spacing w:val="-14"/>
        </w:rPr>
        <w:t> </w:t>
      </w:r>
      <w:r>
        <w:rPr/>
        <w:t>specificaties</w:t>
      </w:r>
      <w:r>
        <w:rPr>
          <w:spacing w:val="-12"/>
        </w:rPr>
        <w:t> </w:t>
      </w:r>
      <w:r>
        <w:rPr/>
        <w:t>van</w:t>
      </w:r>
      <w:r>
        <w:rPr>
          <w:spacing w:val="-13"/>
        </w:rPr>
        <w:t> </w:t>
      </w:r>
      <w:r>
        <w:rPr/>
        <w:t>de</w:t>
      </w:r>
      <w:r>
        <w:rPr>
          <w:spacing w:val="-14"/>
        </w:rPr>
        <w:t> </w:t>
      </w:r>
      <w:r>
        <w:rPr/>
        <w:t>juiste</w:t>
      </w:r>
      <w:r>
        <w:rPr>
          <w:spacing w:val="-14"/>
        </w:rPr>
        <w:t> </w:t>
      </w:r>
      <w:r>
        <w:rPr/>
        <w:t>biobrandstof.</w:t>
      </w:r>
      <w:r>
        <w:rPr>
          <w:spacing w:val="-14"/>
        </w:rPr>
        <w:t> </w:t>
      </w:r>
      <w:r>
        <w:rPr/>
        <w:t>Renewable diesel is een geavanceerde biobrandstof en behoort niet tot deze zgn. Fatty Acid Methyl Esters (FAME). Deze eerste generatie FAME biodiesels, zoals in lage percentages worden bijgemengd in fossiele diesel voor gebruik in het Europese wegverkeer, heeft een aanzienlijk hogere dichtheid maar lagere energie-inhoud per volume- eenheid dan zowel fossiele diesel als renewable</w:t>
      </w:r>
      <w:r>
        <w:rPr>
          <w:spacing w:val="-28"/>
        </w:rPr>
        <w:t> </w:t>
      </w:r>
      <w:r>
        <w:rPr/>
        <w:t>diesel.</w:t>
      </w:r>
    </w:p>
    <w:p>
      <w:pPr>
        <w:spacing w:after="0"/>
        <w:jc w:val="both"/>
        <w:sectPr>
          <w:pgSz w:w="11900" w:h="16850"/>
          <w:pgMar w:header="0" w:footer="662" w:top="1380" w:bottom="860" w:left="1300" w:right="1300"/>
        </w:sect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5"/>
        <w:gridCol w:w="907"/>
        <w:gridCol w:w="1848"/>
        <w:gridCol w:w="2122"/>
        <w:gridCol w:w="2040"/>
      </w:tblGrid>
      <w:tr>
        <w:trPr>
          <w:trHeight w:val="254" w:hRule="exact"/>
        </w:trPr>
        <w:tc>
          <w:tcPr>
            <w:tcW w:w="2035" w:type="dxa"/>
          </w:tcPr>
          <w:p>
            <w:pPr/>
          </w:p>
        </w:tc>
        <w:tc>
          <w:tcPr>
            <w:tcW w:w="907" w:type="dxa"/>
          </w:tcPr>
          <w:p>
            <w:pPr/>
          </w:p>
        </w:tc>
        <w:tc>
          <w:tcPr>
            <w:tcW w:w="1848" w:type="dxa"/>
          </w:tcPr>
          <w:p>
            <w:pPr>
              <w:pStyle w:val="TableParagraph"/>
              <w:spacing w:line="241" w:lineRule="exact"/>
              <w:ind w:left="270" w:right="271"/>
              <w:rPr>
                <w:sz w:val="13"/>
              </w:rPr>
            </w:pPr>
            <w:r>
              <w:rPr>
                <w:b/>
                <w:sz w:val="20"/>
              </w:rPr>
              <w:t>Fossiele diesel</w:t>
            </w:r>
            <w:r>
              <w:rPr>
                <w:position w:val="7"/>
                <w:sz w:val="13"/>
              </w:rPr>
              <w:t>1</w:t>
            </w:r>
          </w:p>
        </w:tc>
        <w:tc>
          <w:tcPr>
            <w:tcW w:w="2122" w:type="dxa"/>
          </w:tcPr>
          <w:p>
            <w:pPr>
              <w:pStyle w:val="TableParagraph"/>
              <w:spacing w:line="241" w:lineRule="exact"/>
              <w:ind w:left="298" w:right="297"/>
              <w:rPr>
                <w:b/>
                <w:sz w:val="20"/>
              </w:rPr>
            </w:pPr>
            <w:r>
              <w:rPr>
                <w:b/>
                <w:sz w:val="20"/>
              </w:rPr>
              <w:t>Renewable Diesel</w:t>
            </w:r>
          </w:p>
        </w:tc>
        <w:tc>
          <w:tcPr>
            <w:tcW w:w="2040" w:type="dxa"/>
          </w:tcPr>
          <w:p>
            <w:pPr>
              <w:pStyle w:val="TableParagraph"/>
              <w:spacing w:line="241" w:lineRule="exact"/>
              <w:ind w:left="290" w:right="288"/>
              <w:rPr>
                <w:b/>
                <w:sz w:val="20"/>
              </w:rPr>
            </w:pPr>
            <w:r>
              <w:rPr>
                <w:b/>
                <w:sz w:val="20"/>
              </w:rPr>
              <w:t>Biodiesel (FAME)</w:t>
            </w:r>
          </w:p>
        </w:tc>
      </w:tr>
      <w:tr>
        <w:trPr>
          <w:trHeight w:val="254" w:hRule="exact"/>
        </w:trPr>
        <w:tc>
          <w:tcPr>
            <w:tcW w:w="2035" w:type="dxa"/>
          </w:tcPr>
          <w:p>
            <w:pPr>
              <w:pStyle w:val="TableParagraph"/>
              <w:spacing w:line="239" w:lineRule="exact"/>
              <w:ind w:left="103"/>
              <w:jc w:val="left"/>
              <w:rPr>
                <w:sz w:val="20"/>
              </w:rPr>
            </w:pPr>
            <w:r>
              <w:rPr>
                <w:sz w:val="20"/>
              </w:rPr>
              <w:t>Soortelijk gewicht</w:t>
            </w:r>
          </w:p>
        </w:tc>
        <w:tc>
          <w:tcPr>
            <w:tcW w:w="907" w:type="dxa"/>
          </w:tcPr>
          <w:p>
            <w:pPr>
              <w:pStyle w:val="TableParagraph"/>
              <w:spacing w:line="239" w:lineRule="exact"/>
              <w:ind w:left="175" w:right="171"/>
              <w:rPr>
                <w:i/>
                <w:sz w:val="20"/>
              </w:rPr>
            </w:pPr>
            <w:r>
              <w:rPr>
                <w:i/>
                <w:sz w:val="20"/>
              </w:rPr>
              <w:t>kg/l</w:t>
            </w:r>
          </w:p>
        </w:tc>
        <w:tc>
          <w:tcPr>
            <w:tcW w:w="1848" w:type="dxa"/>
          </w:tcPr>
          <w:p>
            <w:pPr>
              <w:pStyle w:val="TableParagraph"/>
              <w:spacing w:line="239" w:lineRule="exact"/>
              <w:ind w:left="270" w:right="270"/>
              <w:rPr>
                <w:sz w:val="20"/>
              </w:rPr>
            </w:pPr>
            <w:r>
              <w:rPr>
                <w:sz w:val="20"/>
              </w:rPr>
              <w:t>0.820</w:t>
            </w:r>
          </w:p>
        </w:tc>
        <w:tc>
          <w:tcPr>
            <w:tcW w:w="2122" w:type="dxa"/>
          </w:tcPr>
          <w:p>
            <w:pPr>
              <w:pStyle w:val="TableParagraph"/>
              <w:spacing w:line="239" w:lineRule="exact"/>
              <w:ind w:left="297" w:right="297"/>
              <w:rPr>
                <w:sz w:val="20"/>
              </w:rPr>
            </w:pPr>
            <w:r>
              <w:rPr>
                <w:sz w:val="20"/>
              </w:rPr>
              <w:t>0.780</w:t>
            </w:r>
          </w:p>
        </w:tc>
        <w:tc>
          <w:tcPr>
            <w:tcW w:w="2040" w:type="dxa"/>
          </w:tcPr>
          <w:p>
            <w:pPr>
              <w:pStyle w:val="TableParagraph"/>
              <w:spacing w:line="239" w:lineRule="exact"/>
              <w:ind w:left="290" w:right="288"/>
              <w:rPr>
                <w:sz w:val="20"/>
              </w:rPr>
            </w:pPr>
            <w:r>
              <w:rPr>
                <w:sz w:val="20"/>
              </w:rPr>
              <w:t>0.880</w:t>
            </w:r>
          </w:p>
        </w:tc>
      </w:tr>
      <w:tr>
        <w:trPr>
          <w:trHeight w:val="254" w:hRule="exact"/>
        </w:trPr>
        <w:tc>
          <w:tcPr>
            <w:tcW w:w="2035" w:type="dxa"/>
          </w:tcPr>
          <w:p>
            <w:pPr>
              <w:pStyle w:val="TableParagraph"/>
              <w:spacing w:line="239" w:lineRule="exact"/>
              <w:ind w:left="103"/>
              <w:jc w:val="left"/>
              <w:rPr>
                <w:sz w:val="20"/>
              </w:rPr>
            </w:pPr>
            <w:r>
              <w:rPr>
                <w:sz w:val="20"/>
              </w:rPr>
              <w:t>Calorische waarde</w:t>
            </w:r>
          </w:p>
        </w:tc>
        <w:tc>
          <w:tcPr>
            <w:tcW w:w="907" w:type="dxa"/>
          </w:tcPr>
          <w:p>
            <w:pPr>
              <w:pStyle w:val="TableParagraph"/>
              <w:spacing w:line="239" w:lineRule="exact"/>
              <w:ind w:left="175" w:right="175"/>
              <w:rPr>
                <w:i/>
                <w:sz w:val="20"/>
              </w:rPr>
            </w:pPr>
            <w:r>
              <w:rPr>
                <w:i/>
                <w:sz w:val="20"/>
              </w:rPr>
              <w:t>MJ/kg</w:t>
            </w:r>
          </w:p>
        </w:tc>
        <w:tc>
          <w:tcPr>
            <w:tcW w:w="1848" w:type="dxa"/>
          </w:tcPr>
          <w:p>
            <w:pPr>
              <w:pStyle w:val="TableParagraph"/>
              <w:spacing w:line="239" w:lineRule="exact"/>
              <w:ind w:left="270" w:right="270"/>
              <w:rPr>
                <w:sz w:val="20"/>
              </w:rPr>
            </w:pPr>
            <w:r>
              <w:rPr>
                <w:sz w:val="20"/>
              </w:rPr>
              <w:t>43.1</w:t>
            </w:r>
          </w:p>
        </w:tc>
        <w:tc>
          <w:tcPr>
            <w:tcW w:w="2122" w:type="dxa"/>
          </w:tcPr>
          <w:p>
            <w:pPr>
              <w:pStyle w:val="TableParagraph"/>
              <w:spacing w:line="239" w:lineRule="exact"/>
              <w:ind w:left="297" w:right="297"/>
              <w:rPr>
                <w:sz w:val="20"/>
              </w:rPr>
            </w:pPr>
            <w:r>
              <w:rPr>
                <w:sz w:val="20"/>
              </w:rPr>
              <w:t>44.1</w:t>
            </w:r>
          </w:p>
        </w:tc>
        <w:tc>
          <w:tcPr>
            <w:tcW w:w="2040" w:type="dxa"/>
          </w:tcPr>
          <w:p>
            <w:pPr>
              <w:pStyle w:val="TableParagraph"/>
              <w:spacing w:line="239" w:lineRule="exact"/>
              <w:ind w:left="290" w:right="288"/>
              <w:rPr>
                <w:sz w:val="20"/>
              </w:rPr>
            </w:pPr>
            <w:r>
              <w:rPr>
                <w:sz w:val="20"/>
              </w:rPr>
              <w:t>37.2</w:t>
            </w:r>
          </w:p>
        </w:tc>
      </w:tr>
      <w:tr>
        <w:trPr>
          <w:trHeight w:val="254" w:hRule="exact"/>
        </w:trPr>
        <w:tc>
          <w:tcPr>
            <w:tcW w:w="2035" w:type="dxa"/>
          </w:tcPr>
          <w:p>
            <w:pPr>
              <w:pStyle w:val="TableParagraph"/>
              <w:spacing w:line="239" w:lineRule="exact"/>
              <w:ind w:left="103"/>
              <w:jc w:val="left"/>
              <w:rPr>
                <w:sz w:val="20"/>
              </w:rPr>
            </w:pPr>
            <w:r>
              <w:rPr>
                <w:sz w:val="20"/>
              </w:rPr>
              <w:t>Calorische waarde</w:t>
            </w:r>
          </w:p>
        </w:tc>
        <w:tc>
          <w:tcPr>
            <w:tcW w:w="907" w:type="dxa"/>
          </w:tcPr>
          <w:p>
            <w:pPr>
              <w:pStyle w:val="TableParagraph"/>
              <w:spacing w:line="239" w:lineRule="exact"/>
              <w:ind w:left="175" w:right="175"/>
              <w:rPr>
                <w:i/>
                <w:sz w:val="20"/>
              </w:rPr>
            </w:pPr>
            <w:r>
              <w:rPr>
                <w:i/>
                <w:sz w:val="20"/>
              </w:rPr>
              <w:t>MJ/l</w:t>
            </w:r>
          </w:p>
        </w:tc>
        <w:tc>
          <w:tcPr>
            <w:tcW w:w="1848" w:type="dxa"/>
          </w:tcPr>
          <w:p>
            <w:pPr>
              <w:pStyle w:val="TableParagraph"/>
              <w:spacing w:line="239" w:lineRule="exact"/>
              <w:ind w:left="270" w:right="270"/>
              <w:rPr>
                <w:sz w:val="20"/>
              </w:rPr>
            </w:pPr>
            <w:r>
              <w:rPr>
                <w:sz w:val="20"/>
              </w:rPr>
              <w:t>36.0</w:t>
            </w:r>
          </w:p>
        </w:tc>
        <w:tc>
          <w:tcPr>
            <w:tcW w:w="2122" w:type="dxa"/>
          </w:tcPr>
          <w:p>
            <w:pPr>
              <w:pStyle w:val="TableParagraph"/>
              <w:spacing w:line="239" w:lineRule="exact"/>
              <w:ind w:left="297" w:right="297"/>
              <w:rPr>
                <w:sz w:val="20"/>
              </w:rPr>
            </w:pPr>
            <w:r>
              <w:rPr>
                <w:sz w:val="20"/>
              </w:rPr>
              <w:t>34.3</w:t>
            </w:r>
          </w:p>
        </w:tc>
        <w:tc>
          <w:tcPr>
            <w:tcW w:w="2040" w:type="dxa"/>
          </w:tcPr>
          <w:p>
            <w:pPr>
              <w:pStyle w:val="TableParagraph"/>
              <w:spacing w:line="239" w:lineRule="exact"/>
              <w:ind w:left="290" w:right="288"/>
              <w:rPr>
                <w:sz w:val="20"/>
              </w:rPr>
            </w:pPr>
            <w:r>
              <w:rPr>
                <w:sz w:val="20"/>
              </w:rPr>
              <w:t>32.7</w:t>
            </w:r>
          </w:p>
        </w:tc>
      </w:tr>
      <w:tr>
        <w:trPr>
          <w:trHeight w:val="254" w:hRule="exact"/>
        </w:trPr>
        <w:tc>
          <w:tcPr>
            <w:tcW w:w="4790" w:type="dxa"/>
            <w:gridSpan w:val="3"/>
            <w:tcBorders>
              <w:left w:val="nil"/>
              <w:bottom w:val="nil"/>
            </w:tcBorders>
          </w:tcPr>
          <w:p>
            <w:pPr/>
          </w:p>
        </w:tc>
        <w:tc>
          <w:tcPr>
            <w:tcW w:w="2122" w:type="dxa"/>
          </w:tcPr>
          <w:p>
            <w:pPr>
              <w:pStyle w:val="TableParagraph"/>
              <w:spacing w:line="239" w:lineRule="exact"/>
              <w:ind w:left="298" w:right="254"/>
              <w:rPr>
                <w:b/>
                <w:i/>
                <w:sz w:val="20"/>
              </w:rPr>
            </w:pPr>
            <w:r>
              <w:rPr>
                <w:b/>
                <w:i/>
                <w:sz w:val="20"/>
              </w:rPr>
              <w:t>– 5%</w:t>
            </w:r>
          </w:p>
        </w:tc>
        <w:tc>
          <w:tcPr>
            <w:tcW w:w="2040" w:type="dxa"/>
          </w:tcPr>
          <w:p>
            <w:pPr>
              <w:pStyle w:val="TableParagraph"/>
              <w:spacing w:line="239" w:lineRule="exact"/>
              <w:ind w:left="289" w:right="288"/>
              <w:rPr>
                <w:b/>
                <w:i/>
                <w:sz w:val="20"/>
              </w:rPr>
            </w:pPr>
            <w:r>
              <w:rPr>
                <w:b/>
                <w:i/>
                <w:sz w:val="20"/>
              </w:rPr>
              <w:t>– 9%</w:t>
            </w:r>
          </w:p>
        </w:tc>
      </w:tr>
    </w:tbl>
    <w:p>
      <w:pPr>
        <w:pStyle w:val="BodyText"/>
        <w:spacing w:line="239" w:lineRule="exact"/>
        <w:ind w:left="336" w:right="51"/>
      </w:pPr>
      <w:r>
        <w:rPr>
          <w:position w:val="7"/>
          <w:sz w:val="13"/>
        </w:rPr>
        <w:t>1 </w:t>
      </w:r>
      <w:r>
        <w:rPr/>
        <w:t>zomerkwaliteit zonder bijmenging van bio-component</w:t>
      </w:r>
    </w:p>
    <w:p>
      <w:pPr>
        <w:pStyle w:val="BodyText"/>
        <w:spacing w:before="9"/>
        <w:rPr>
          <w:sz w:val="11"/>
        </w:rPr>
      </w:pPr>
    </w:p>
    <w:p>
      <w:pPr>
        <w:spacing w:line="243" w:lineRule="exact" w:before="59"/>
        <w:ind w:left="115" w:right="0" w:firstLine="0"/>
        <w:jc w:val="both"/>
        <w:rPr>
          <w:i/>
          <w:sz w:val="20"/>
        </w:rPr>
      </w:pPr>
      <w:bookmarkStart w:name="Smeerolie" w:id="12"/>
      <w:bookmarkEnd w:id="12"/>
      <w:r>
        <w:rPr/>
      </w:r>
      <w:r>
        <w:rPr>
          <w:i/>
          <w:color w:val="007CB9"/>
          <w:sz w:val="20"/>
        </w:rPr>
        <w:t>Smeerolie</w:t>
      </w:r>
    </w:p>
    <w:p>
      <w:pPr>
        <w:pStyle w:val="BodyText"/>
        <w:ind w:left="115" w:right="111"/>
        <w:jc w:val="both"/>
      </w:pPr>
      <w:r>
        <w:rPr/>
        <w:t>Normaliter lekt er via de zuigerringen van de motor een minieme hoeveelheid brandstof naar het carter, waardoor de samenstelling van de smeerolie langzaam verandert. Bovendien kan de weggelekte diesel leiden tot teervorming en afzettingen in het carter. Omdat renewable diesel een iets lagere viscositeit heeft, zou er infinitesimaal</w:t>
      </w:r>
      <w:r>
        <w:rPr>
          <w:spacing w:val="-11"/>
        </w:rPr>
        <w:t> </w:t>
      </w:r>
      <w:r>
        <w:rPr/>
        <w:t>meer</w:t>
      </w:r>
      <w:r>
        <w:rPr>
          <w:spacing w:val="-11"/>
        </w:rPr>
        <w:t> </w:t>
      </w:r>
      <w:r>
        <w:rPr/>
        <w:t>brandstof</w:t>
      </w:r>
      <w:r>
        <w:rPr>
          <w:spacing w:val="-10"/>
        </w:rPr>
        <w:t> </w:t>
      </w:r>
      <w:r>
        <w:rPr/>
        <w:t>kunnen</w:t>
      </w:r>
      <w:r>
        <w:rPr>
          <w:spacing w:val="-10"/>
        </w:rPr>
        <w:t> </w:t>
      </w:r>
      <w:r>
        <w:rPr/>
        <w:t>lekken</w:t>
      </w:r>
      <w:r>
        <w:rPr>
          <w:spacing w:val="-10"/>
        </w:rPr>
        <w:t> </w:t>
      </w:r>
      <w:r>
        <w:rPr/>
        <w:t>naar</w:t>
      </w:r>
      <w:r>
        <w:rPr>
          <w:spacing w:val="-11"/>
        </w:rPr>
        <w:t> </w:t>
      </w:r>
      <w:r>
        <w:rPr/>
        <w:t>het</w:t>
      </w:r>
      <w:r>
        <w:rPr>
          <w:spacing w:val="-11"/>
        </w:rPr>
        <w:t> </w:t>
      </w:r>
      <w:r>
        <w:rPr/>
        <w:t>carter.</w:t>
      </w:r>
      <w:r>
        <w:rPr>
          <w:spacing w:val="-11"/>
        </w:rPr>
        <w:t> </w:t>
      </w:r>
      <w:r>
        <w:rPr/>
        <w:t>Daar</w:t>
      </w:r>
      <w:r>
        <w:rPr>
          <w:spacing w:val="-11"/>
        </w:rPr>
        <w:t> </w:t>
      </w:r>
      <w:r>
        <w:rPr/>
        <w:t>staat</w:t>
      </w:r>
      <w:r>
        <w:rPr>
          <w:spacing w:val="-11"/>
        </w:rPr>
        <w:t> </w:t>
      </w:r>
      <w:r>
        <w:rPr/>
        <w:t>tegenover</w:t>
      </w:r>
      <w:r>
        <w:rPr>
          <w:spacing w:val="-11"/>
        </w:rPr>
        <w:t> </w:t>
      </w:r>
      <w:r>
        <w:rPr/>
        <w:t>dat</w:t>
      </w:r>
      <w:r>
        <w:rPr>
          <w:spacing w:val="-11"/>
        </w:rPr>
        <w:t> </w:t>
      </w:r>
      <w:r>
        <w:rPr/>
        <w:t>renewable</w:t>
      </w:r>
      <w:r>
        <w:rPr>
          <w:spacing w:val="-12"/>
        </w:rPr>
        <w:t> </w:t>
      </w:r>
      <w:r>
        <w:rPr/>
        <w:t>diesel</w:t>
      </w:r>
      <w:r>
        <w:rPr>
          <w:spacing w:val="-11"/>
        </w:rPr>
        <w:t> </w:t>
      </w:r>
      <w:r>
        <w:rPr/>
        <w:t>een</w:t>
      </w:r>
      <w:r>
        <w:rPr>
          <w:spacing w:val="-9"/>
        </w:rPr>
        <w:t> </w:t>
      </w:r>
      <w:r>
        <w:rPr/>
        <w:t>veel stabielere brandstof is, minder teervorming geeft en minder afzettingen. Gezien de relatieve korte periode van deze test, is de verwachting dat analyses van de smeerolie geen merkbare verandering laten zien ten opzichte van de</w:t>
      </w:r>
      <w:r>
        <w:rPr>
          <w:spacing w:val="-15"/>
        </w:rPr>
        <w:t> </w:t>
      </w:r>
      <w:r>
        <w:rPr/>
        <w:t>referentieperiode.</w:t>
      </w:r>
    </w:p>
    <w:p>
      <w:pPr>
        <w:pStyle w:val="BodyText"/>
        <w:spacing w:before="4"/>
        <w:rPr>
          <w:sz w:val="16"/>
        </w:rPr>
      </w:pPr>
    </w:p>
    <w:p>
      <w:pPr>
        <w:pStyle w:val="Heading2"/>
        <w:spacing w:before="1"/>
      </w:pPr>
      <w:bookmarkStart w:name="Meetresultaten" w:id="13"/>
      <w:bookmarkEnd w:id="13"/>
      <w:r>
        <w:rPr>
          <w:b w:val="0"/>
        </w:rPr>
      </w:r>
      <w:r>
        <w:rPr>
          <w:color w:val="007CB9"/>
        </w:rPr>
        <w:t>Meetresultaten</w:t>
      </w:r>
    </w:p>
    <w:p>
      <w:pPr>
        <w:spacing w:before="200"/>
        <w:ind w:left="115" w:right="0" w:firstLine="0"/>
        <w:jc w:val="both"/>
        <w:rPr>
          <w:i/>
          <w:sz w:val="20"/>
        </w:rPr>
      </w:pPr>
      <w:bookmarkStart w:name="Operationeel" w:id="14"/>
      <w:bookmarkEnd w:id="14"/>
      <w:r>
        <w:rPr/>
      </w:r>
      <w:r>
        <w:rPr>
          <w:i/>
          <w:color w:val="007CB9"/>
          <w:sz w:val="20"/>
        </w:rPr>
        <w:t>Operationeel</w:t>
      </w:r>
    </w:p>
    <w:p>
      <w:pPr>
        <w:pStyle w:val="BodyText"/>
        <w:ind w:left="115" w:right="113"/>
        <w:jc w:val="both"/>
      </w:pPr>
      <w:r>
        <w:rPr/>
        <w:t>De pilot heeft het algemene beeld bevestigd dat voor de chauffeurs het rijden met een bus op renewable diesel is als het rijden zoals altijd (i.e. op fossiele diesel). Bij Munckhof gaf één van de chauffeurs die met bus 5 reed aan een vermindering van het vermogen te merken. Voor bus 6 constateerde de chauffeur eenmalig dat de motor</w:t>
      </w:r>
      <w:r>
        <w:rPr>
          <w:spacing w:val="-5"/>
        </w:rPr>
        <w:t> </w:t>
      </w:r>
      <w:r>
        <w:rPr/>
        <w:t>slecht</w:t>
      </w:r>
      <w:r>
        <w:rPr>
          <w:spacing w:val="-5"/>
        </w:rPr>
        <w:t> </w:t>
      </w:r>
      <w:r>
        <w:rPr/>
        <w:t>leek</w:t>
      </w:r>
      <w:r>
        <w:rPr>
          <w:spacing w:val="-5"/>
        </w:rPr>
        <w:t> </w:t>
      </w:r>
      <w:r>
        <w:rPr/>
        <w:t>te</w:t>
      </w:r>
      <w:r>
        <w:rPr>
          <w:spacing w:val="-6"/>
        </w:rPr>
        <w:t> </w:t>
      </w:r>
      <w:r>
        <w:rPr/>
        <w:t>starten</w:t>
      </w:r>
      <w:r>
        <w:rPr>
          <w:spacing w:val="-5"/>
        </w:rPr>
        <w:t> </w:t>
      </w:r>
      <w:r>
        <w:rPr/>
        <w:t>bij</w:t>
      </w:r>
      <w:r>
        <w:rPr>
          <w:spacing w:val="-5"/>
        </w:rPr>
        <w:t> </w:t>
      </w:r>
      <w:r>
        <w:rPr/>
        <w:t>een</w:t>
      </w:r>
      <w:r>
        <w:rPr>
          <w:spacing w:val="-5"/>
        </w:rPr>
        <w:t> </w:t>
      </w:r>
      <w:r>
        <w:rPr/>
        <w:t>warme</w:t>
      </w:r>
      <w:r>
        <w:rPr>
          <w:spacing w:val="-4"/>
        </w:rPr>
        <w:t> </w:t>
      </w:r>
      <w:r>
        <w:rPr/>
        <w:t>motor.</w:t>
      </w:r>
      <w:r>
        <w:rPr>
          <w:spacing w:val="-5"/>
        </w:rPr>
        <w:t> </w:t>
      </w:r>
      <w:r>
        <w:rPr/>
        <w:t>Deze</w:t>
      </w:r>
      <w:r>
        <w:rPr>
          <w:spacing w:val="-6"/>
        </w:rPr>
        <w:t> </w:t>
      </w:r>
      <w:r>
        <w:rPr/>
        <w:t>constatering</w:t>
      </w:r>
      <w:r>
        <w:rPr>
          <w:spacing w:val="-6"/>
        </w:rPr>
        <w:t> </w:t>
      </w:r>
      <w:r>
        <w:rPr/>
        <w:t>werd</w:t>
      </w:r>
      <w:r>
        <w:rPr>
          <w:spacing w:val="-5"/>
        </w:rPr>
        <w:t> </w:t>
      </w:r>
      <w:r>
        <w:rPr/>
        <w:t>gedaan</w:t>
      </w:r>
      <w:r>
        <w:rPr>
          <w:spacing w:val="-5"/>
        </w:rPr>
        <w:t> </w:t>
      </w:r>
      <w:r>
        <w:rPr/>
        <w:t>op</w:t>
      </w:r>
      <w:r>
        <w:rPr>
          <w:spacing w:val="-5"/>
        </w:rPr>
        <w:t> </w:t>
      </w:r>
      <w:r>
        <w:rPr/>
        <w:t>de</w:t>
      </w:r>
      <w:r>
        <w:rPr>
          <w:spacing w:val="-9"/>
        </w:rPr>
        <w:t> </w:t>
      </w:r>
      <w:r>
        <w:rPr/>
        <w:t>eerste</w:t>
      </w:r>
      <w:r>
        <w:rPr>
          <w:spacing w:val="-6"/>
        </w:rPr>
        <w:t> </w:t>
      </w:r>
      <w:r>
        <w:rPr/>
        <w:t>dag</w:t>
      </w:r>
      <w:r>
        <w:rPr>
          <w:spacing w:val="-6"/>
        </w:rPr>
        <w:t> </w:t>
      </w:r>
      <w:r>
        <w:rPr/>
        <w:t>na</w:t>
      </w:r>
      <w:r>
        <w:rPr>
          <w:spacing w:val="-5"/>
        </w:rPr>
        <w:t> </w:t>
      </w:r>
      <w:r>
        <w:rPr/>
        <w:t>reparatie van de motorschade zoals ontstaan kort na start van de pilot. Wat betreft deze motorschade is door een onafhankelijk expert geconcludeerd dat de oorzaak lag bij materiaalbreuk in een van de klepstelen en niet bij inzet</w:t>
      </w:r>
      <w:r>
        <w:rPr>
          <w:spacing w:val="-6"/>
        </w:rPr>
        <w:t> </w:t>
      </w:r>
      <w:r>
        <w:rPr/>
        <w:t>van</w:t>
      </w:r>
      <w:r>
        <w:rPr>
          <w:spacing w:val="-6"/>
        </w:rPr>
        <w:t> </w:t>
      </w:r>
      <w:r>
        <w:rPr/>
        <w:t>renewable</w:t>
      </w:r>
      <w:r>
        <w:rPr>
          <w:spacing w:val="-7"/>
        </w:rPr>
        <w:t> </w:t>
      </w:r>
      <w:r>
        <w:rPr/>
        <w:t>diesel.</w:t>
      </w:r>
      <w:r>
        <w:rPr>
          <w:spacing w:val="-6"/>
        </w:rPr>
        <w:t> </w:t>
      </w:r>
      <w:r>
        <w:rPr/>
        <w:t>Wat</w:t>
      </w:r>
      <w:r>
        <w:rPr>
          <w:spacing w:val="-6"/>
        </w:rPr>
        <w:t> </w:t>
      </w:r>
      <w:r>
        <w:rPr/>
        <w:t>betreft</w:t>
      </w:r>
      <w:r>
        <w:rPr>
          <w:spacing w:val="-6"/>
        </w:rPr>
        <w:t> </w:t>
      </w:r>
      <w:r>
        <w:rPr/>
        <w:t>het</w:t>
      </w:r>
      <w:r>
        <w:rPr>
          <w:spacing w:val="-6"/>
        </w:rPr>
        <w:t> </w:t>
      </w:r>
      <w:r>
        <w:rPr/>
        <w:t>slechte</w:t>
      </w:r>
      <w:r>
        <w:rPr>
          <w:spacing w:val="-7"/>
        </w:rPr>
        <w:t> </w:t>
      </w:r>
      <w:r>
        <w:rPr/>
        <w:t>starten</w:t>
      </w:r>
      <w:r>
        <w:rPr>
          <w:spacing w:val="-6"/>
        </w:rPr>
        <w:t> </w:t>
      </w:r>
      <w:r>
        <w:rPr/>
        <w:t>is</w:t>
      </w:r>
      <w:r>
        <w:rPr>
          <w:spacing w:val="-8"/>
        </w:rPr>
        <w:t> </w:t>
      </w:r>
      <w:r>
        <w:rPr/>
        <w:t>een</w:t>
      </w:r>
      <w:r>
        <w:rPr>
          <w:spacing w:val="-6"/>
        </w:rPr>
        <w:t> </w:t>
      </w:r>
      <w:r>
        <w:rPr/>
        <w:t>mogelijk</w:t>
      </w:r>
      <w:r>
        <w:rPr>
          <w:spacing w:val="-4"/>
        </w:rPr>
        <w:t> </w:t>
      </w:r>
      <w:r>
        <w:rPr/>
        <w:t>verklaring</w:t>
      </w:r>
      <w:r>
        <w:rPr>
          <w:spacing w:val="-7"/>
        </w:rPr>
        <w:t> </w:t>
      </w:r>
      <w:r>
        <w:rPr/>
        <w:t>een</w:t>
      </w:r>
      <w:r>
        <w:rPr>
          <w:spacing w:val="-6"/>
        </w:rPr>
        <w:t> </w:t>
      </w:r>
      <w:r>
        <w:rPr/>
        <w:t>tijdelijke</w:t>
      </w:r>
      <w:r>
        <w:rPr>
          <w:spacing w:val="-7"/>
        </w:rPr>
        <w:t> </w:t>
      </w:r>
      <w:r>
        <w:rPr/>
        <w:t>belemmering van de brandstoftoevoer/-inspuiting door vervuiling van het brandstofsysteem tijdens de reparatiewerkzaamheden. Omdat het symptoom slechts eenmalig is opgetreden, lijk het aannemelijk dat de vervuiling tijdens het starten is weggespoeld en dat zo het probleem zich vanzelf heeft opgelost. Kortom, noemenswaardige verschillen werden enkel sporadisch bemerkt. Bij Jan de Wit was het overgrote deel van de deelnemende chauffeurs positief. Ook het technische hoofd van de werkplaats van Jan de Wit heeft zelf een </w:t>
      </w:r>
      <w:bookmarkStart w:name="Brandstofverbruik" w:id="15"/>
      <w:bookmarkEnd w:id="15"/>
      <w:r>
        <w:rPr/>
      </w:r>
      <w:r>
        <w:rPr/>
        <w:t>proefrit</w:t>
      </w:r>
      <w:r>
        <w:rPr>
          <w:spacing w:val="-5"/>
        </w:rPr>
        <w:t> </w:t>
      </w:r>
      <w:r>
        <w:rPr/>
        <w:t>gemaakt</w:t>
      </w:r>
      <w:r>
        <w:rPr>
          <w:spacing w:val="-5"/>
        </w:rPr>
        <w:t> </w:t>
      </w:r>
      <w:r>
        <w:rPr/>
        <w:t>met</w:t>
      </w:r>
      <w:r>
        <w:rPr>
          <w:spacing w:val="-5"/>
        </w:rPr>
        <w:t> </w:t>
      </w:r>
      <w:r>
        <w:rPr/>
        <w:t>renewable</w:t>
      </w:r>
      <w:r>
        <w:rPr>
          <w:spacing w:val="-6"/>
        </w:rPr>
        <w:t> </w:t>
      </w:r>
      <w:r>
        <w:rPr/>
        <w:t>diesel</w:t>
      </w:r>
      <w:r>
        <w:rPr>
          <w:spacing w:val="-5"/>
        </w:rPr>
        <w:t> </w:t>
      </w:r>
      <w:r>
        <w:rPr/>
        <w:t>en</w:t>
      </w:r>
      <w:r>
        <w:rPr>
          <w:spacing w:val="-5"/>
        </w:rPr>
        <w:t> </w:t>
      </w:r>
      <w:r>
        <w:rPr/>
        <w:t>heeft</w:t>
      </w:r>
      <w:r>
        <w:rPr>
          <w:spacing w:val="-5"/>
        </w:rPr>
        <w:t> </w:t>
      </w:r>
      <w:r>
        <w:rPr/>
        <w:t>geen</w:t>
      </w:r>
      <w:r>
        <w:rPr>
          <w:spacing w:val="-5"/>
        </w:rPr>
        <w:t> </w:t>
      </w:r>
      <w:r>
        <w:rPr/>
        <w:t>significante</w:t>
      </w:r>
      <w:r>
        <w:rPr>
          <w:spacing w:val="-6"/>
        </w:rPr>
        <w:t> </w:t>
      </w:r>
      <w:r>
        <w:rPr/>
        <w:t>verschillen</w:t>
      </w:r>
      <w:r>
        <w:rPr>
          <w:spacing w:val="-5"/>
        </w:rPr>
        <w:t> </w:t>
      </w:r>
      <w:r>
        <w:rPr/>
        <w:t>kunnen</w:t>
      </w:r>
      <w:r>
        <w:rPr>
          <w:spacing w:val="-5"/>
        </w:rPr>
        <w:t> </w:t>
      </w:r>
      <w:r>
        <w:rPr/>
        <w:t>vaststellen.</w:t>
      </w:r>
    </w:p>
    <w:p>
      <w:pPr>
        <w:pStyle w:val="BodyText"/>
        <w:spacing w:before="6"/>
        <w:rPr>
          <w:sz w:val="16"/>
        </w:rPr>
      </w:pPr>
    </w:p>
    <w:p>
      <w:pPr>
        <w:spacing w:line="243" w:lineRule="exact" w:before="1"/>
        <w:ind w:left="115" w:right="0" w:firstLine="0"/>
        <w:jc w:val="both"/>
        <w:rPr>
          <w:i/>
          <w:sz w:val="20"/>
        </w:rPr>
      </w:pPr>
      <w:r>
        <w:rPr>
          <w:i/>
          <w:color w:val="007CB9"/>
          <w:sz w:val="20"/>
        </w:rPr>
        <w:t>Brandstofverbruik</w:t>
      </w:r>
    </w:p>
    <w:p>
      <w:pPr>
        <w:pStyle w:val="BodyText"/>
        <w:ind w:left="115" w:right="115"/>
        <w:jc w:val="both"/>
      </w:pPr>
      <w:r>
        <w:rPr/>
        <w:t>Zowel tijdens de pilotperiode als van de referentieperiode in 2015 zijn verbruiksdata verzameld. Het betreft praktijkwaarden,</w:t>
      </w:r>
      <w:r>
        <w:rPr>
          <w:spacing w:val="-11"/>
        </w:rPr>
        <w:t> </w:t>
      </w:r>
      <w:r>
        <w:rPr/>
        <w:t>geen</w:t>
      </w:r>
      <w:r>
        <w:rPr>
          <w:spacing w:val="-9"/>
        </w:rPr>
        <w:t> </w:t>
      </w:r>
      <w:r>
        <w:rPr/>
        <w:t>wetenschappelijke</w:t>
      </w:r>
      <w:r>
        <w:rPr>
          <w:spacing w:val="-12"/>
        </w:rPr>
        <w:t> </w:t>
      </w:r>
      <w:r>
        <w:rPr/>
        <w:t>testwaarden.</w:t>
      </w:r>
      <w:r>
        <w:rPr>
          <w:spacing w:val="-10"/>
        </w:rPr>
        <w:t> </w:t>
      </w:r>
      <w:r>
        <w:rPr/>
        <w:t>Daarmee,</w:t>
      </w:r>
      <w:r>
        <w:rPr>
          <w:spacing w:val="-11"/>
        </w:rPr>
        <w:t> </w:t>
      </w:r>
      <w:r>
        <w:rPr/>
        <w:t>alsook</w:t>
      </w:r>
      <w:r>
        <w:rPr>
          <w:spacing w:val="-10"/>
        </w:rPr>
        <w:t> </w:t>
      </w:r>
      <w:r>
        <w:rPr/>
        <w:t>door</w:t>
      </w:r>
      <w:r>
        <w:rPr>
          <w:spacing w:val="-11"/>
        </w:rPr>
        <w:t> </w:t>
      </w:r>
      <w:r>
        <w:rPr/>
        <w:t>de</w:t>
      </w:r>
      <w:r>
        <w:rPr>
          <w:spacing w:val="-12"/>
        </w:rPr>
        <w:t> </w:t>
      </w:r>
      <w:r>
        <w:rPr/>
        <w:t>relatief</w:t>
      </w:r>
      <w:r>
        <w:rPr>
          <w:spacing w:val="-10"/>
        </w:rPr>
        <w:t> </w:t>
      </w:r>
      <w:r>
        <w:rPr/>
        <w:t>beperkte</w:t>
      </w:r>
      <w:r>
        <w:rPr>
          <w:spacing w:val="-10"/>
        </w:rPr>
        <w:t> </w:t>
      </w:r>
      <w:r>
        <w:rPr/>
        <w:t>schaal</w:t>
      </w:r>
      <w:r>
        <w:rPr>
          <w:spacing w:val="-10"/>
        </w:rPr>
        <w:t> </w:t>
      </w:r>
      <w:r>
        <w:rPr/>
        <w:t>van</w:t>
      </w:r>
      <w:r>
        <w:rPr>
          <w:spacing w:val="-10"/>
        </w:rPr>
        <w:t> </w:t>
      </w:r>
      <w:r>
        <w:rPr/>
        <w:t>de pilot, is één-op-één vergelijking niet eenvoudig omdat kleine veranderingen in praktijkomstandigheden waaronder gemeten wordt, kunnen leiden tot een vertekend beeld. Op meerdere manieren is geprobeerd omstandigheden gelijk te houden (zie paragraaf Meetmethodiek: Brandstofverbruik). Desalniettemin zijn de veranderingen</w:t>
      </w:r>
      <w:r>
        <w:rPr>
          <w:spacing w:val="-9"/>
        </w:rPr>
        <w:t> </w:t>
      </w:r>
      <w:r>
        <w:rPr/>
        <w:t>in</w:t>
      </w:r>
      <w:r>
        <w:rPr>
          <w:spacing w:val="-9"/>
        </w:rPr>
        <w:t> </w:t>
      </w:r>
      <w:r>
        <w:rPr/>
        <w:t>verbruik</w:t>
      </w:r>
      <w:r>
        <w:rPr>
          <w:spacing w:val="-9"/>
        </w:rPr>
        <w:t> </w:t>
      </w:r>
      <w:r>
        <w:rPr/>
        <w:t>niet</w:t>
      </w:r>
      <w:r>
        <w:rPr>
          <w:spacing w:val="-9"/>
        </w:rPr>
        <w:t> </w:t>
      </w:r>
      <w:r>
        <w:rPr/>
        <w:t>met</w:t>
      </w:r>
      <w:r>
        <w:rPr>
          <w:spacing w:val="-9"/>
        </w:rPr>
        <w:t> </w:t>
      </w:r>
      <w:r>
        <w:rPr/>
        <w:t>zekerheid</w:t>
      </w:r>
      <w:r>
        <w:rPr>
          <w:spacing w:val="-9"/>
        </w:rPr>
        <w:t> </w:t>
      </w:r>
      <w:r>
        <w:rPr/>
        <w:t>toe</w:t>
      </w:r>
      <w:r>
        <w:rPr>
          <w:spacing w:val="-11"/>
        </w:rPr>
        <w:t> </w:t>
      </w:r>
      <w:r>
        <w:rPr/>
        <w:t>te</w:t>
      </w:r>
      <w:r>
        <w:rPr>
          <w:spacing w:val="-11"/>
        </w:rPr>
        <w:t> </w:t>
      </w:r>
      <w:r>
        <w:rPr/>
        <w:t>schrijven</w:t>
      </w:r>
      <w:r>
        <w:rPr>
          <w:spacing w:val="-9"/>
        </w:rPr>
        <w:t> </w:t>
      </w:r>
      <w:r>
        <w:rPr/>
        <w:t>aan</w:t>
      </w:r>
      <w:r>
        <w:rPr>
          <w:spacing w:val="-11"/>
        </w:rPr>
        <w:t> </w:t>
      </w:r>
      <w:r>
        <w:rPr/>
        <w:t>de</w:t>
      </w:r>
      <w:r>
        <w:rPr>
          <w:spacing w:val="-11"/>
        </w:rPr>
        <w:t> </w:t>
      </w:r>
      <w:r>
        <w:rPr/>
        <w:t>overstap</w:t>
      </w:r>
      <w:r>
        <w:rPr>
          <w:spacing w:val="-9"/>
        </w:rPr>
        <w:t> </w:t>
      </w:r>
      <w:r>
        <w:rPr/>
        <w:t>van</w:t>
      </w:r>
      <w:r>
        <w:rPr>
          <w:spacing w:val="-9"/>
        </w:rPr>
        <w:t> </w:t>
      </w:r>
      <w:r>
        <w:rPr/>
        <w:t>fossiele</w:t>
      </w:r>
      <w:r>
        <w:rPr>
          <w:spacing w:val="-8"/>
        </w:rPr>
        <w:t> </w:t>
      </w:r>
      <w:r>
        <w:rPr/>
        <w:t>diesel</w:t>
      </w:r>
      <w:r>
        <w:rPr>
          <w:spacing w:val="-10"/>
        </w:rPr>
        <w:t> </w:t>
      </w:r>
      <w:r>
        <w:rPr/>
        <w:t>naar</w:t>
      </w:r>
      <w:r>
        <w:rPr>
          <w:spacing w:val="-10"/>
        </w:rPr>
        <w:t> </w:t>
      </w:r>
      <w:r>
        <w:rPr/>
        <w:t>renewable diesel.</w:t>
      </w:r>
      <w:r>
        <w:rPr>
          <w:spacing w:val="-4"/>
        </w:rPr>
        <w:t> </w:t>
      </w:r>
      <w:r>
        <w:rPr/>
        <w:t>Onderstaande</w:t>
      </w:r>
      <w:r>
        <w:rPr>
          <w:spacing w:val="-5"/>
        </w:rPr>
        <w:t> </w:t>
      </w:r>
      <w:r>
        <w:rPr/>
        <w:t>tabel</w:t>
      </w:r>
      <w:r>
        <w:rPr>
          <w:spacing w:val="-4"/>
        </w:rPr>
        <w:t> </w:t>
      </w:r>
      <w:r>
        <w:rPr/>
        <w:t>geeft</w:t>
      </w:r>
      <w:r>
        <w:rPr>
          <w:spacing w:val="-4"/>
        </w:rPr>
        <w:t> </w:t>
      </w:r>
      <w:r>
        <w:rPr/>
        <w:t>een</w:t>
      </w:r>
      <w:r>
        <w:rPr>
          <w:spacing w:val="-4"/>
        </w:rPr>
        <w:t> </w:t>
      </w:r>
      <w:r>
        <w:rPr/>
        <w:t>overzicht</w:t>
      </w:r>
      <w:r>
        <w:rPr>
          <w:spacing w:val="-4"/>
        </w:rPr>
        <w:t> </w:t>
      </w:r>
      <w:r>
        <w:rPr/>
        <w:t>van</w:t>
      </w:r>
      <w:r>
        <w:rPr>
          <w:spacing w:val="-4"/>
        </w:rPr>
        <w:t> </w:t>
      </w:r>
      <w:r>
        <w:rPr/>
        <w:t>de</w:t>
      </w:r>
      <w:r>
        <w:rPr>
          <w:spacing w:val="-5"/>
        </w:rPr>
        <w:t> </w:t>
      </w:r>
      <w:r>
        <w:rPr/>
        <w:t>berekende</w:t>
      </w:r>
      <w:r>
        <w:rPr>
          <w:spacing w:val="-5"/>
        </w:rPr>
        <w:t> </w:t>
      </w:r>
      <w:r>
        <w:rPr/>
        <w:t>verandering</w:t>
      </w:r>
      <w:r>
        <w:rPr>
          <w:spacing w:val="-4"/>
        </w:rPr>
        <w:t> </w:t>
      </w:r>
      <w:r>
        <w:rPr/>
        <w:t>in</w:t>
      </w:r>
      <w:r>
        <w:rPr>
          <w:spacing w:val="-4"/>
        </w:rPr>
        <w:t> </w:t>
      </w:r>
      <w:r>
        <w:rPr/>
        <w:t>verbruik.</w:t>
      </w:r>
    </w:p>
    <w:p>
      <w:pPr>
        <w:pStyle w:val="BodyText"/>
        <w:spacing w:before="4"/>
        <w:rPr>
          <w:sz w:val="8"/>
        </w:rPr>
      </w:pPr>
    </w:p>
    <w:tbl>
      <w:tblPr>
        <w:tblW w:w="0" w:type="auto"/>
        <w:jc w:val="left"/>
        <w:tblInd w:w="18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30"/>
        <w:gridCol w:w="965"/>
        <w:gridCol w:w="965"/>
        <w:gridCol w:w="965"/>
        <w:gridCol w:w="922"/>
        <w:gridCol w:w="965"/>
        <w:gridCol w:w="965"/>
        <w:gridCol w:w="943"/>
      </w:tblGrid>
      <w:tr>
        <w:trPr>
          <w:trHeight w:val="247" w:hRule="exact"/>
        </w:trPr>
        <w:tc>
          <w:tcPr>
            <w:tcW w:w="2230" w:type="dxa"/>
            <w:vMerge w:val="restart"/>
            <w:tcBorders>
              <w:right w:val="single" w:sz="12" w:space="0" w:color="000000"/>
            </w:tcBorders>
          </w:tcPr>
          <w:p>
            <w:pPr>
              <w:pStyle w:val="TableParagraph"/>
              <w:spacing w:line="240" w:lineRule="auto" w:before="9"/>
              <w:jc w:val="left"/>
              <w:rPr>
                <w:sz w:val="20"/>
              </w:rPr>
            </w:pPr>
          </w:p>
          <w:p>
            <w:pPr>
              <w:pStyle w:val="TableParagraph"/>
              <w:spacing w:line="240" w:lineRule="auto"/>
              <w:ind w:right="54"/>
              <w:jc w:val="right"/>
              <w:rPr>
                <w:i/>
                <w:sz w:val="20"/>
              </w:rPr>
            </w:pPr>
            <w:r>
              <w:rPr>
                <w:i/>
                <w:w w:val="95"/>
                <w:sz w:val="20"/>
              </w:rPr>
              <w:t>bus</w:t>
            </w:r>
          </w:p>
        </w:tc>
        <w:tc>
          <w:tcPr>
            <w:tcW w:w="3816" w:type="dxa"/>
            <w:gridSpan w:val="4"/>
            <w:tcBorders>
              <w:left w:val="single" w:sz="12" w:space="0" w:color="000000"/>
              <w:bottom w:val="single" w:sz="4" w:space="0" w:color="000000"/>
              <w:right w:val="single" w:sz="12" w:space="0" w:color="000000"/>
            </w:tcBorders>
          </w:tcPr>
          <w:p>
            <w:pPr>
              <w:pStyle w:val="TableParagraph"/>
              <w:spacing w:line="243" w:lineRule="exact"/>
              <w:ind w:left="1448" w:right="1448"/>
              <w:rPr>
                <w:sz w:val="20"/>
              </w:rPr>
            </w:pPr>
            <w:r>
              <w:rPr>
                <w:sz w:val="20"/>
              </w:rPr>
              <w:t>Jan de Wit</w:t>
            </w:r>
          </w:p>
        </w:tc>
        <w:tc>
          <w:tcPr>
            <w:tcW w:w="2873" w:type="dxa"/>
            <w:gridSpan w:val="3"/>
            <w:tcBorders>
              <w:left w:val="single" w:sz="12" w:space="0" w:color="000000"/>
              <w:bottom w:val="single" w:sz="4" w:space="0" w:color="000000"/>
              <w:right w:val="single" w:sz="12" w:space="0" w:color="000000"/>
            </w:tcBorders>
          </w:tcPr>
          <w:p>
            <w:pPr>
              <w:pStyle w:val="TableParagraph"/>
              <w:spacing w:line="243" w:lineRule="exact"/>
              <w:ind w:left="990" w:right="985"/>
              <w:rPr>
                <w:sz w:val="20"/>
              </w:rPr>
            </w:pPr>
            <w:r>
              <w:rPr>
                <w:sz w:val="20"/>
              </w:rPr>
              <w:t>Munckhof</w:t>
            </w:r>
          </w:p>
        </w:tc>
      </w:tr>
      <w:tr>
        <w:trPr>
          <w:trHeight w:val="254" w:hRule="exact"/>
        </w:trPr>
        <w:tc>
          <w:tcPr>
            <w:tcW w:w="2230" w:type="dxa"/>
            <w:vMerge/>
            <w:tcBorders>
              <w:bottom w:val="single" w:sz="4" w:space="0" w:color="000000"/>
              <w:right w:val="single" w:sz="12" w:space="0" w:color="000000"/>
            </w:tcBorders>
          </w:tcPr>
          <w:p>
            <w:pPr/>
          </w:p>
        </w:tc>
        <w:tc>
          <w:tcPr>
            <w:tcW w:w="965"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1"/>
              <w:ind w:right="7"/>
              <w:rPr>
                <w:sz w:val="20"/>
              </w:rPr>
            </w:pPr>
            <w:r>
              <w:rPr>
                <w:w w:val="99"/>
                <w:sz w:val="20"/>
              </w:rPr>
              <w:t>1</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rPr>
                <w:sz w:val="20"/>
              </w:rPr>
            </w:pPr>
            <w:r>
              <w:rPr>
                <w:w w:val="99"/>
                <w:sz w:val="20"/>
              </w:rPr>
              <w:t>2</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rPr>
                <w:sz w:val="20"/>
              </w:rPr>
            </w:pPr>
            <w:r>
              <w:rPr>
                <w:w w:val="99"/>
                <w:sz w:val="20"/>
              </w:rPr>
              <w:t>3</w:t>
            </w:r>
          </w:p>
        </w:tc>
        <w:tc>
          <w:tcPr>
            <w:tcW w:w="92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1"/>
              <w:ind w:left="9"/>
              <w:rPr>
                <w:sz w:val="20"/>
              </w:rPr>
            </w:pPr>
            <w:r>
              <w:rPr>
                <w:color w:val="C0C0C0"/>
                <w:w w:val="99"/>
                <w:sz w:val="20"/>
              </w:rPr>
              <w:t>4</w:t>
            </w:r>
          </w:p>
        </w:tc>
        <w:tc>
          <w:tcPr>
            <w:tcW w:w="965"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1"/>
              <w:ind w:right="2"/>
              <w:rPr>
                <w:sz w:val="20"/>
              </w:rPr>
            </w:pPr>
            <w:r>
              <w:rPr>
                <w:w w:val="99"/>
                <w:sz w:val="20"/>
              </w:rPr>
              <w:t>5</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4"/>
              <w:rPr>
                <w:sz w:val="20"/>
              </w:rPr>
            </w:pPr>
            <w:r>
              <w:rPr>
                <w:w w:val="99"/>
                <w:sz w:val="20"/>
              </w:rPr>
              <w:t>6</w:t>
            </w:r>
          </w:p>
        </w:tc>
        <w:tc>
          <w:tcPr>
            <w:tcW w:w="943"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1"/>
              <w:ind w:left="12"/>
              <w:rPr>
                <w:sz w:val="20"/>
              </w:rPr>
            </w:pPr>
            <w:r>
              <w:rPr>
                <w:w w:val="99"/>
                <w:sz w:val="20"/>
              </w:rPr>
              <w:t>7</w:t>
            </w:r>
          </w:p>
        </w:tc>
      </w:tr>
      <w:tr>
        <w:trPr>
          <w:trHeight w:val="264" w:hRule="exact"/>
        </w:trPr>
        <w:tc>
          <w:tcPr>
            <w:tcW w:w="2230" w:type="dxa"/>
            <w:tcBorders>
              <w:top w:val="single" w:sz="4" w:space="0" w:color="000000"/>
              <w:bottom w:val="single" w:sz="12" w:space="0" w:color="000000"/>
              <w:right w:val="single" w:sz="12" w:space="0" w:color="000000"/>
            </w:tcBorders>
          </w:tcPr>
          <w:p>
            <w:pPr>
              <w:pStyle w:val="TableParagraph"/>
              <w:spacing w:line="240" w:lineRule="auto" w:before="1"/>
              <w:ind w:left="71"/>
              <w:jc w:val="left"/>
              <w:rPr>
                <w:sz w:val="20"/>
              </w:rPr>
            </w:pPr>
            <w:r>
              <w:rPr>
                <w:sz w:val="20"/>
              </w:rPr>
              <w:t>Gereden afstand (km)</w:t>
            </w:r>
          </w:p>
        </w:tc>
        <w:tc>
          <w:tcPr>
            <w:tcW w:w="965" w:type="dxa"/>
            <w:tcBorders>
              <w:top w:val="single" w:sz="4" w:space="0" w:color="000000"/>
              <w:left w:val="single" w:sz="12" w:space="0" w:color="000000"/>
              <w:bottom w:val="single" w:sz="12" w:space="0" w:color="000000"/>
              <w:right w:val="single" w:sz="4" w:space="0" w:color="000000"/>
            </w:tcBorders>
          </w:tcPr>
          <w:p>
            <w:pPr>
              <w:pStyle w:val="TableParagraph"/>
              <w:spacing w:line="240" w:lineRule="auto" w:before="1"/>
              <w:ind w:right="199"/>
              <w:jc w:val="right"/>
              <w:rPr>
                <w:sz w:val="20"/>
              </w:rPr>
            </w:pPr>
            <w:r>
              <w:rPr>
                <w:w w:val="95"/>
                <w:sz w:val="20"/>
              </w:rPr>
              <w:t>17.346</w:t>
            </w:r>
          </w:p>
        </w:tc>
        <w:tc>
          <w:tcPr>
            <w:tcW w:w="965"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1"/>
              <w:ind w:left="177" w:right="177"/>
              <w:rPr>
                <w:sz w:val="20"/>
              </w:rPr>
            </w:pPr>
            <w:r>
              <w:rPr>
                <w:sz w:val="20"/>
              </w:rPr>
              <w:t>18.570</w:t>
            </w:r>
          </w:p>
        </w:tc>
        <w:tc>
          <w:tcPr>
            <w:tcW w:w="965"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1"/>
              <w:ind w:left="177" w:right="177"/>
              <w:rPr>
                <w:sz w:val="20"/>
              </w:rPr>
            </w:pPr>
            <w:r>
              <w:rPr>
                <w:sz w:val="20"/>
              </w:rPr>
              <w:t>15.548</w:t>
            </w:r>
          </w:p>
        </w:tc>
        <w:tc>
          <w:tcPr>
            <w:tcW w:w="922" w:type="dxa"/>
            <w:tcBorders>
              <w:top w:val="single" w:sz="4" w:space="0" w:color="000000"/>
              <w:left w:val="single" w:sz="4" w:space="0" w:color="000000"/>
              <w:bottom w:val="single" w:sz="12" w:space="0" w:color="000000"/>
              <w:right w:val="single" w:sz="12" w:space="0" w:color="000000"/>
            </w:tcBorders>
          </w:tcPr>
          <w:p>
            <w:pPr>
              <w:pStyle w:val="TableParagraph"/>
              <w:spacing w:line="240" w:lineRule="auto" w:before="1"/>
              <w:ind w:left="156" w:right="149"/>
              <w:rPr>
                <w:sz w:val="20"/>
              </w:rPr>
            </w:pPr>
            <w:r>
              <w:rPr>
                <w:color w:val="C0C0C0"/>
                <w:sz w:val="20"/>
              </w:rPr>
              <w:t>23.532</w:t>
            </w:r>
          </w:p>
        </w:tc>
        <w:tc>
          <w:tcPr>
            <w:tcW w:w="965" w:type="dxa"/>
            <w:tcBorders>
              <w:top w:val="single" w:sz="4" w:space="0" w:color="000000"/>
              <w:left w:val="single" w:sz="12" w:space="0" w:color="000000"/>
              <w:bottom w:val="single" w:sz="12" w:space="0" w:color="000000"/>
              <w:right w:val="single" w:sz="4" w:space="0" w:color="000000"/>
            </w:tcBorders>
          </w:tcPr>
          <w:p>
            <w:pPr>
              <w:pStyle w:val="TableParagraph"/>
              <w:spacing w:line="240" w:lineRule="auto" w:before="1"/>
              <w:ind w:left="145" w:right="150"/>
              <w:rPr>
                <w:sz w:val="20"/>
              </w:rPr>
            </w:pPr>
            <w:r>
              <w:rPr>
                <w:sz w:val="20"/>
              </w:rPr>
              <w:t>19.462</w:t>
            </w:r>
          </w:p>
        </w:tc>
        <w:tc>
          <w:tcPr>
            <w:tcW w:w="965"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1"/>
              <w:ind w:left="178" w:right="176"/>
              <w:rPr>
                <w:sz w:val="20"/>
              </w:rPr>
            </w:pPr>
            <w:r>
              <w:rPr>
                <w:sz w:val="20"/>
              </w:rPr>
              <w:t>14.433</w:t>
            </w:r>
          </w:p>
        </w:tc>
        <w:tc>
          <w:tcPr>
            <w:tcW w:w="943" w:type="dxa"/>
            <w:tcBorders>
              <w:top w:val="single" w:sz="4" w:space="0" w:color="000000"/>
              <w:left w:val="single" w:sz="4" w:space="0" w:color="000000"/>
              <w:bottom w:val="single" w:sz="12" w:space="0" w:color="000000"/>
              <w:right w:val="single" w:sz="12" w:space="0" w:color="000000"/>
            </w:tcBorders>
          </w:tcPr>
          <w:p>
            <w:pPr>
              <w:pStyle w:val="TableParagraph"/>
              <w:spacing w:line="240" w:lineRule="auto" w:before="1"/>
              <w:ind w:left="167" w:right="158"/>
              <w:rPr>
                <w:sz w:val="20"/>
              </w:rPr>
            </w:pPr>
            <w:r>
              <w:rPr>
                <w:sz w:val="20"/>
              </w:rPr>
              <w:t>17.862</w:t>
            </w:r>
          </w:p>
        </w:tc>
      </w:tr>
      <w:tr>
        <w:trPr>
          <w:trHeight w:val="276" w:hRule="exact"/>
        </w:trPr>
        <w:tc>
          <w:tcPr>
            <w:tcW w:w="2230" w:type="dxa"/>
            <w:tcBorders>
              <w:top w:val="single" w:sz="12" w:space="0" w:color="000000"/>
              <w:bottom w:val="single" w:sz="12" w:space="0" w:color="000000"/>
              <w:right w:val="single" w:sz="12" w:space="0" w:color="000000"/>
            </w:tcBorders>
          </w:tcPr>
          <w:p>
            <w:pPr>
              <w:pStyle w:val="TableParagraph"/>
              <w:spacing w:line="240" w:lineRule="auto" w:before="1"/>
              <w:ind w:left="71"/>
              <w:jc w:val="left"/>
              <w:rPr>
                <w:b/>
                <w:sz w:val="20"/>
              </w:rPr>
            </w:pPr>
            <w:r>
              <w:rPr>
                <w:b/>
                <w:sz w:val="20"/>
              </w:rPr>
              <w:t>Verandering verbruik</w:t>
            </w:r>
          </w:p>
        </w:tc>
        <w:tc>
          <w:tcPr>
            <w:tcW w:w="965" w:type="dxa"/>
            <w:tcBorders>
              <w:top w:val="single" w:sz="12" w:space="0" w:color="000000"/>
              <w:left w:val="single" w:sz="12" w:space="0" w:color="000000"/>
              <w:bottom w:val="single" w:sz="12" w:space="0" w:color="000000"/>
              <w:right w:val="single" w:sz="4" w:space="0" w:color="000000"/>
            </w:tcBorders>
          </w:tcPr>
          <w:p>
            <w:pPr>
              <w:pStyle w:val="TableParagraph"/>
              <w:spacing w:line="240" w:lineRule="auto" w:before="1"/>
              <w:ind w:right="255"/>
              <w:jc w:val="right"/>
              <w:rPr>
                <w:b/>
                <w:sz w:val="20"/>
              </w:rPr>
            </w:pPr>
            <w:r>
              <w:rPr>
                <w:b/>
                <w:sz w:val="20"/>
              </w:rPr>
              <w:t>+3%*</w:t>
            </w:r>
          </w:p>
        </w:tc>
        <w:tc>
          <w:tcPr>
            <w:tcW w:w="965" w:type="dxa"/>
            <w:tcBorders>
              <w:top w:val="single" w:sz="12" w:space="0" w:color="000000"/>
              <w:left w:val="single" w:sz="4" w:space="0" w:color="000000"/>
              <w:bottom w:val="single" w:sz="12" w:space="0" w:color="000000"/>
              <w:right w:val="single" w:sz="4" w:space="0" w:color="000000"/>
            </w:tcBorders>
          </w:tcPr>
          <w:p>
            <w:pPr>
              <w:pStyle w:val="TableParagraph"/>
              <w:spacing w:line="240" w:lineRule="auto" w:before="1"/>
              <w:ind w:left="176" w:right="177"/>
              <w:rPr>
                <w:b/>
                <w:sz w:val="20"/>
              </w:rPr>
            </w:pPr>
            <w:r>
              <w:rPr>
                <w:b/>
                <w:sz w:val="20"/>
              </w:rPr>
              <w:t>-4%*</w:t>
            </w:r>
          </w:p>
        </w:tc>
        <w:tc>
          <w:tcPr>
            <w:tcW w:w="965" w:type="dxa"/>
            <w:tcBorders>
              <w:top w:val="single" w:sz="12" w:space="0" w:color="000000"/>
              <w:left w:val="single" w:sz="4" w:space="0" w:color="000000"/>
              <w:bottom w:val="single" w:sz="12" w:space="0" w:color="000000"/>
              <w:right w:val="single" w:sz="4" w:space="0" w:color="000000"/>
            </w:tcBorders>
          </w:tcPr>
          <w:p>
            <w:pPr>
              <w:pStyle w:val="TableParagraph"/>
              <w:spacing w:line="240" w:lineRule="auto" w:before="1"/>
              <w:ind w:left="176" w:right="177"/>
              <w:rPr>
                <w:b/>
                <w:sz w:val="20"/>
              </w:rPr>
            </w:pPr>
            <w:r>
              <w:rPr>
                <w:b/>
                <w:sz w:val="20"/>
              </w:rPr>
              <w:t>-1%*</w:t>
            </w:r>
          </w:p>
        </w:tc>
        <w:tc>
          <w:tcPr>
            <w:tcW w:w="922" w:type="dxa"/>
            <w:tcBorders>
              <w:top w:val="single" w:sz="12" w:space="0" w:color="000000"/>
              <w:left w:val="single" w:sz="4" w:space="0" w:color="000000"/>
              <w:bottom w:val="single" w:sz="12" w:space="0" w:color="000000"/>
              <w:right w:val="single" w:sz="12" w:space="0" w:color="000000"/>
            </w:tcBorders>
          </w:tcPr>
          <w:p>
            <w:pPr>
              <w:pStyle w:val="TableParagraph"/>
              <w:spacing w:line="240" w:lineRule="auto" w:before="1"/>
              <w:ind w:left="8"/>
              <w:rPr>
                <w:b/>
                <w:sz w:val="20"/>
              </w:rPr>
            </w:pPr>
            <w:r>
              <w:rPr>
                <w:b/>
                <w:color w:val="C0C0C0"/>
                <w:w w:val="99"/>
                <w:sz w:val="20"/>
              </w:rPr>
              <w:t>-</w:t>
            </w:r>
          </w:p>
        </w:tc>
        <w:tc>
          <w:tcPr>
            <w:tcW w:w="965" w:type="dxa"/>
            <w:tcBorders>
              <w:top w:val="single" w:sz="12" w:space="0" w:color="000000"/>
              <w:left w:val="single" w:sz="12" w:space="0" w:color="000000"/>
              <w:bottom w:val="single" w:sz="12" w:space="0" w:color="000000"/>
              <w:right w:val="single" w:sz="4" w:space="0" w:color="000000"/>
            </w:tcBorders>
          </w:tcPr>
          <w:p>
            <w:pPr>
              <w:pStyle w:val="TableParagraph"/>
              <w:spacing w:line="240" w:lineRule="auto" w:before="1"/>
              <w:ind w:left="146" w:right="150"/>
              <w:rPr>
                <w:b/>
                <w:sz w:val="20"/>
              </w:rPr>
            </w:pPr>
            <w:r>
              <w:rPr>
                <w:b/>
                <w:sz w:val="20"/>
              </w:rPr>
              <w:t>-12%**</w:t>
            </w:r>
          </w:p>
        </w:tc>
        <w:tc>
          <w:tcPr>
            <w:tcW w:w="965" w:type="dxa"/>
            <w:tcBorders>
              <w:top w:val="single" w:sz="12" w:space="0" w:color="000000"/>
              <w:left w:val="single" w:sz="4" w:space="0" w:color="000000"/>
              <w:bottom w:val="single" w:sz="12" w:space="0" w:color="000000"/>
              <w:right w:val="single" w:sz="4" w:space="0" w:color="000000"/>
            </w:tcBorders>
          </w:tcPr>
          <w:p>
            <w:pPr>
              <w:pStyle w:val="TableParagraph"/>
              <w:spacing w:line="240" w:lineRule="auto" w:before="1"/>
              <w:ind w:left="178" w:right="175"/>
              <w:rPr>
                <w:b/>
                <w:sz w:val="20"/>
              </w:rPr>
            </w:pPr>
            <w:r>
              <w:rPr>
                <w:b/>
                <w:sz w:val="20"/>
              </w:rPr>
              <w:t>-2%**</w:t>
            </w:r>
          </w:p>
        </w:tc>
        <w:tc>
          <w:tcPr>
            <w:tcW w:w="943" w:type="dxa"/>
            <w:tcBorders>
              <w:top w:val="single" w:sz="12" w:space="0" w:color="000000"/>
              <w:left w:val="single" w:sz="4" w:space="0" w:color="000000"/>
              <w:bottom w:val="single" w:sz="12" w:space="0" w:color="000000"/>
              <w:right w:val="single" w:sz="12" w:space="0" w:color="000000"/>
            </w:tcBorders>
          </w:tcPr>
          <w:p>
            <w:pPr>
              <w:pStyle w:val="TableParagraph"/>
              <w:spacing w:line="240" w:lineRule="auto" w:before="1"/>
              <w:ind w:left="167" w:right="157"/>
              <w:rPr>
                <w:b/>
                <w:sz w:val="20"/>
              </w:rPr>
            </w:pPr>
            <w:r>
              <w:rPr>
                <w:b/>
                <w:sz w:val="20"/>
              </w:rPr>
              <w:t>-4%**</w:t>
            </w:r>
          </w:p>
        </w:tc>
      </w:tr>
    </w:tbl>
    <w:p>
      <w:pPr>
        <w:pStyle w:val="ListParagraph"/>
        <w:numPr>
          <w:ilvl w:val="0"/>
          <w:numId w:val="4"/>
        </w:numPr>
        <w:tabs>
          <w:tab w:pos="373" w:val="left" w:leader="none"/>
        </w:tabs>
        <w:spacing w:line="194" w:lineRule="exact" w:before="0" w:after="0"/>
        <w:ind w:left="372" w:right="0" w:hanging="115"/>
        <w:jc w:val="left"/>
        <w:rPr>
          <w:i/>
          <w:sz w:val="16"/>
        </w:rPr>
      </w:pPr>
      <w:r>
        <w:rPr>
          <w:i/>
          <w:sz w:val="16"/>
        </w:rPr>
        <w:t>vergelijking</w:t>
      </w:r>
      <w:r>
        <w:rPr>
          <w:i/>
          <w:spacing w:val="-4"/>
          <w:sz w:val="16"/>
        </w:rPr>
        <w:t> </w:t>
      </w:r>
      <w:r>
        <w:rPr>
          <w:i/>
          <w:sz w:val="16"/>
        </w:rPr>
        <w:t>op</w:t>
      </w:r>
      <w:r>
        <w:rPr>
          <w:i/>
          <w:spacing w:val="-4"/>
          <w:sz w:val="16"/>
        </w:rPr>
        <w:t> </w:t>
      </w:r>
      <w:r>
        <w:rPr>
          <w:i/>
          <w:sz w:val="16"/>
        </w:rPr>
        <w:t>basis</w:t>
      </w:r>
      <w:r>
        <w:rPr>
          <w:i/>
          <w:spacing w:val="-3"/>
          <w:sz w:val="16"/>
        </w:rPr>
        <w:t> </w:t>
      </w:r>
      <w:r>
        <w:rPr>
          <w:i/>
          <w:sz w:val="16"/>
        </w:rPr>
        <w:t>van</w:t>
      </w:r>
      <w:r>
        <w:rPr>
          <w:i/>
          <w:spacing w:val="-2"/>
          <w:sz w:val="16"/>
        </w:rPr>
        <w:t> </w:t>
      </w:r>
      <w:r>
        <w:rPr>
          <w:i/>
          <w:sz w:val="16"/>
        </w:rPr>
        <w:t>gecorrigeerde</w:t>
      </w:r>
      <w:r>
        <w:rPr>
          <w:i/>
          <w:spacing w:val="-3"/>
          <w:sz w:val="16"/>
        </w:rPr>
        <w:t> </w:t>
      </w:r>
      <w:r>
        <w:rPr>
          <w:i/>
          <w:sz w:val="16"/>
        </w:rPr>
        <w:t>MMS</w:t>
      </w:r>
      <w:r>
        <w:rPr>
          <w:i/>
          <w:spacing w:val="-3"/>
          <w:sz w:val="16"/>
        </w:rPr>
        <w:t> </w:t>
      </w:r>
      <w:r>
        <w:rPr>
          <w:i/>
          <w:sz w:val="16"/>
        </w:rPr>
        <w:t>data</w:t>
      </w:r>
      <w:r>
        <w:rPr>
          <w:i/>
          <w:spacing w:val="-2"/>
          <w:sz w:val="16"/>
        </w:rPr>
        <w:t> </w:t>
      </w:r>
      <w:r>
        <w:rPr>
          <w:i/>
          <w:sz w:val="16"/>
        </w:rPr>
        <w:t>(zie</w:t>
      </w:r>
      <w:r>
        <w:rPr>
          <w:i/>
          <w:spacing w:val="-1"/>
          <w:sz w:val="16"/>
        </w:rPr>
        <w:t> </w:t>
      </w:r>
      <w:r>
        <w:rPr>
          <w:i/>
          <w:sz w:val="16"/>
        </w:rPr>
        <w:t>bijlage</w:t>
      </w:r>
      <w:r>
        <w:rPr>
          <w:i/>
          <w:spacing w:val="-3"/>
          <w:sz w:val="16"/>
        </w:rPr>
        <w:t> </w:t>
      </w:r>
      <w:r>
        <w:rPr>
          <w:i/>
          <w:sz w:val="16"/>
        </w:rPr>
        <w:t>IV),</w:t>
      </w:r>
      <w:r>
        <w:rPr>
          <w:i/>
          <w:spacing w:val="-2"/>
          <w:sz w:val="16"/>
        </w:rPr>
        <w:t> </w:t>
      </w:r>
      <w:r>
        <w:rPr>
          <w:i/>
          <w:sz w:val="16"/>
        </w:rPr>
        <w:t>ten</w:t>
      </w:r>
      <w:r>
        <w:rPr>
          <w:i/>
          <w:spacing w:val="-4"/>
          <w:sz w:val="16"/>
        </w:rPr>
        <w:t> </w:t>
      </w:r>
      <w:r>
        <w:rPr>
          <w:i/>
          <w:sz w:val="16"/>
        </w:rPr>
        <w:t>opzichte</w:t>
      </w:r>
      <w:r>
        <w:rPr>
          <w:i/>
          <w:spacing w:val="-3"/>
          <w:sz w:val="16"/>
        </w:rPr>
        <w:t> </w:t>
      </w:r>
      <w:r>
        <w:rPr>
          <w:i/>
          <w:sz w:val="16"/>
        </w:rPr>
        <w:t>van</w:t>
      </w:r>
      <w:r>
        <w:rPr>
          <w:i/>
          <w:spacing w:val="-4"/>
          <w:sz w:val="16"/>
        </w:rPr>
        <w:t> </w:t>
      </w:r>
      <w:r>
        <w:rPr>
          <w:i/>
          <w:sz w:val="16"/>
        </w:rPr>
        <w:t>reguliere</w:t>
      </w:r>
      <w:r>
        <w:rPr>
          <w:i/>
          <w:spacing w:val="-3"/>
          <w:sz w:val="16"/>
        </w:rPr>
        <w:t> </w:t>
      </w:r>
      <w:r>
        <w:rPr>
          <w:i/>
          <w:sz w:val="16"/>
        </w:rPr>
        <w:t>EN590</w:t>
      </w:r>
      <w:r>
        <w:rPr>
          <w:i/>
          <w:spacing w:val="-3"/>
          <w:sz w:val="16"/>
        </w:rPr>
        <w:t> </w:t>
      </w:r>
      <w:r>
        <w:rPr>
          <w:i/>
          <w:sz w:val="16"/>
        </w:rPr>
        <w:t>diesel</w:t>
      </w:r>
    </w:p>
    <w:p>
      <w:pPr>
        <w:spacing w:line="195" w:lineRule="exact" w:before="0"/>
        <w:ind w:left="257" w:right="51" w:firstLine="0"/>
        <w:jc w:val="left"/>
        <w:rPr>
          <w:i/>
          <w:sz w:val="16"/>
        </w:rPr>
      </w:pPr>
      <w:r>
        <w:rPr>
          <w:i/>
          <w:sz w:val="16"/>
        </w:rPr>
        <w:t>** vergelijking op basis van tankadministratie, ten opzichte van XMILE</w:t>
      </w:r>
    </w:p>
    <w:p>
      <w:pPr>
        <w:pStyle w:val="BodyText"/>
        <w:spacing w:before="100"/>
        <w:ind w:left="116" w:right="116"/>
        <w:jc w:val="both"/>
      </w:pPr>
      <w:r>
        <w:rPr/>
        <w:t>Op</w:t>
      </w:r>
      <w:r>
        <w:rPr>
          <w:spacing w:val="-8"/>
        </w:rPr>
        <w:t> </w:t>
      </w:r>
      <w:r>
        <w:rPr/>
        <w:t>basis</w:t>
      </w:r>
      <w:r>
        <w:rPr>
          <w:spacing w:val="-8"/>
        </w:rPr>
        <w:t> </w:t>
      </w:r>
      <w:r>
        <w:rPr/>
        <w:t>van</w:t>
      </w:r>
      <w:r>
        <w:rPr>
          <w:spacing w:val="-8"/>
        </w:rPr>
        <w:t> </w:t>
      </w:r>
      <w:r>
        <w:rPr/>
        <w:t>deze</w:t>
      </w:r>
      <w:r>
        <w:rPr>
          <w:spacing w:val="-7"/>
        </w:rPr>
        <w:t> </w:t>
      </w:r>
      <w:r>
        <w:rPr/>
        <w:t>meetresultaten</w:t>
      </w:r>
      <w:r>
        <w:rPr>
          <w:spacing w:val="-8"/>
        </w:rPr>
        <w:t> </w:t>
      </w:r>
      <w:r>
        <w:rPr/>
        <w:t>lijkt</w:t>
      </w:r>
      <w:r>
        <w:rPr>
          <w:spacing w:val="-8"/>
        </w:rPr>
        <w:t> </w:t>
      </w:r>
      <w:r>
        <w:rPr/>
        <w:t>de</w:t>
      </w:r>
      <w:r>
        <w:rPr>
          <w:spacing w:val="-9"/>
        </w:rPr>
        <w:t> </w:t>
      </w:r>
      <w:r>
        <w:rPr/>
        <w:t>inzet</w:t>
      </w:r>
      <w:r>
        <w:rPr>
          <w:spacing w:val="-8"/>
        </w:rPr>
        <w:t> </w:t>
      </w:r>
      <w:r>
        <w:rPr/>
        <w:t>van</w:t>
      </w:r>
      <w:r>
        <w:rPr>
          <w:spacing w:val="-8"/>
        </w:rPr>
        <w:t> </w:t>
      </w:r>
      <w:r>
        <w:rPr/>
        <w:t>renewable</w:t>
      </w:r>
      <w:r>
        <w:rPr>
          <w:spacing w:val="-9"/>
        </w:rPr>
        <w:t> </w:t>
      </w:r>
      <w:r>
        <w:rPr/>
        <w:t>diesel</w:t>
      </w:r>
      <w:r>
        <w:rPr>
          <w:spacing w:val="-8"/>
        </w:rPr>
        <w:t> </w:t>
      </w:r>
      <w:r>
        <w:rPr/>
        <w:t>een</w:t>
      </w:r>
      <w:r>
        <w:rPr>
          <w:spacing w:val="-8"/>
        </w:rPr>
        <w:t> </w:t>
      </w:r>
      <w:r>
        <w:rPr/>
        <w:t>licht</w:t>
      </w:r>
      <w:r>
        <w:rPr>
          <w:spacing w:val="-8"/>
        </w:rPr>
        <w:t> </w:t>
      </w:r>
      <w:r>
        <w:rPr/>
        <w:t>positief</w:t>
      </w:r>
      <w:r>
        <w:rPr>
          <w:spacing w:val="-7"/>
        </w:rPr>
        <w:t> </w:t>
      </w:r>
      <w:r>
        <w:rPr/>
        <w:t>effect</w:t>
      </w:r>
      <w:r>
        <w:rPr>
          <w:spacing w:val="-8"/>
        </w:rPr>
        <w:t> </w:t>
      </w:r>
      <w:r>
        <w:rPr/>
        <w:t>gehad</w:t>
      </w:r>
      <w:r>
        <w:rPr>
          <w:spacing w:val="-8"/>
        </w:rPr>
        <w:t> </w:t>
      </w:r>
      <w:r>
        <w:rPr/>
        <w:t>te</w:t>
      </w:r>
      <w:r>
        <w:rPr>
          <w:spacing w:val="-9"/>
        </w:rPr>
        <w:t> </w:t>
      </w:r>
      <w:r>
        <w:rPr/>
        <w:t>hebben</w:t>
      </w:r>
      <w:r>
        <w:rPr>
          <w:spacing w:val="-8"/>
        </w:rPr>
        <w:t> </w:t>
      </w:r>
      <w:r>
        <w:rPr/>
        <w:t>op het brandstofverbruik tijdens de pilot. Dit is niet in lijn met de 5% verhoging die theoretisch werd verwacht. Welke veranderingen in meetomstandigheden kunnen het verschil in verbruik per bus (deels) verklaren? Bus 4 is</w:t>
      </w:r>
      <w:r>
        <w:rPr>
          <w:spacing w:val="-4"/>
        </w:rPr>
        <w:t> </w:t>
      </w:r>
      <w:r>
        <w:rPr/>
        <w:t>tijdens</w:t>
      </w:r>
      <w:r>
        <w:rPr>
          <w:spacing w:val="-4"/>
        </w:rPr>
        <w:t> </w:t>
      </w:r>
      <w:r>
        <w:rPr/>
        <w:t>de</w:t>
      </w:r>
      <w:r>
        <w:rPr>
          <w:spacing w:val="-4"/>
        </w:rPr>
        <w:t> </w:t>
      </w:r>
      <w:r>
        <w:rPr/>
        <w:t>pilot</w:t>
      </w:r>
      <w:r>
        <w:rPr>
          <w:spacing w:val="-3"/>
        </w:rPr>
        <w:t> </w:t>
      </w:r>
      <w:r>
        <w:rPr/>
        <w:t>niet</w:t>
      </w:r>
      <w:r>
        <w:rPr>
          <w:spacing w:val="-3"/>
        </w:rPr>
        <w:t> </w:t>
      </w:r>
      <w:r>
        <w:rPr/>
        <w:t>op</w:t>
      </w:r>
      <w:r>
        <w:rPr>
          <w:spacing w:val="-3"/>
        </w:rPr>
        <w:t> </w:t>
      </w:r>
      <w:r>
        <w:rPr/>
        <w:t>hetzelfde</w:t>
      </w:r>
      <w:r>
        <w:rPr>
          <w:spacing w:val="-4"/>
        </w:rPr>
        <w:t> </w:t>
      </w:r>
      <w:r>
        <w:rPr/>
        <w:t>traject</w:t>
      </w:r>
      <w:r>
        <w:rPr>
          <w:spacing w:val="-3"/>
        </w:rPr>
        <w:t> </w:t>
      </w:r>
      <w:r>
        <w:rPr/>
        <w:t>ingezet</w:t>
      </w:r>
      <w:r>
        <w:rPr>
          <w:spacing w:val="-3"/>
        </w:rPr>
        <w:t> </w:t>
      </w:r>
      <w:r>
        <w:rPr/>
        <w:t>als</w:t>
      </w:r>
      <w:r>
        <w:rPr>
          <w:spacing w:val="-4"/>
        </w:rPr>
        <w:t> </w:t>
      </w:r>
      <w:r>
        <w:rPr/>
        <w:t>tijdens</w:t>
      </w:r>
      <w:r>
        <w:rPr>
          <w:spacing w:val="-4"/>
        </w:rPr>
        <w:t> </w:t>
      </w:r>
      <w:r>
        <w:rPr/>
        <w:t>de</w:t>
      </w:r>
      <w:r>
        <w:rPr>
          <w:spacing w:val="-4"/>
        </w:rPr>
        <w:t> </w:t>
      </w:r>
      <w:r>
        <w:rPr/>
        <w:t>referentieperiode</w:t>
      </w:r>
      <w:r>
        <w:rPr>
          <w:spacing w:val="-4"/>
        </w:rPr>
        <w:t> </w:t>
      </w:r>
      <w:r>
        <w:rPr/>
        <w:t>het</w:t>
      </w:r>
      <w:r>
        <w:rPr>
          <w:spacing w:val="-3"/>
        </w:rPr>
        <w:t> </w:t>
      </w:r>
      <w:r>
        <w:rPr/>
        <w:t>jaar</w:t>
      </w:r>
      <w:r>
        <w:rPr>
          <w:spacing w:val="-3"/>
        </w:rPr>
        <w:t> </w:t>
      </w:r>
      <w:r>
        <w:rPr/>
        <w:t>ervoor.</w:t>
      </w:r>
      <w:r>
        <w:rPr>
          <w:spacing w:val="-3"/>
        </w:rPr>
        <w:t> </w:t>
      </w:r>
      <w:r>
        <w:rPr/>
        <w:t>Dit</w:t>
      </w:r>
      <w:r>
        <w:rPr>
          <w:spacing w:val="-3"/>
        </w:rPr>
        <w:t> </w:t>
      </w:r>
      <w:r>
        <w:rPr/>
        <w:t>verschil</w:t>
      </w:r>
      <w:r>
        <w:rPr>
          <w:spacing w:val="-3"/>
        </w:rPr>
        <w:t> </w:t>
      </w:r>
      <w:r>
        <w:rPr/>
        <w:t>in gereden ritten kwam dusdanig duidelijk naar voren op basis van MMS data, dat de sterke vermindering van verbruik</w:t>
      </w:r>
      <w:r>
        <w:rPr>
          <w:spacing w:val="-11"/>
        </w:rPr>
        <w:t> </w:t>
      </w:r>
      <w:r>
        <w:rPr/>
        <w:t>(-19%)</w:t>
      </w:r>
      <w:r>
        <w:rPr>
          <w:spacing w:val="-12"/>
        </w:rPr>
        <w:t> </w:t>
      </w:r>
      <w:r>
        <w:rPr/>
        <w:t>als</w:t>
      </w:r>
      <w:r>
        <w:rPr>
          <w:spacing w:val="-12"/>
        </w:rPr>
        <w:t> </w:t>
      </w:r>
      <w:r>
        <w:rPr/>
        <w:t>niet</w:t>
      </w:r>
      <w:r>
        <w:rPr>
          <w:spacing w:val="-11"/>
        </w:rPr>
        <w:t> </w:t>
      </w:r>
      <w:r>
        <w:rPr/>
        <w:t>aannemelijk</w:t>
      </w:r>
      <w:r>
        <w:rPr>
          <w:spacing w:val="-11"/>
        </w:rPr>
        <w:t> </w:t>
      </w:r>
      <w:r>
        <w:rPr/>
        <w:t>is</w:t>
      </w:r>
      <w:r>
        <w:rPr>
          <w:spacing w:val="-10"/>
        </w:rPr>
        <w:t> </w:t>
      </w:r>
      <w:r>
        <w:rPr/>
        <w:t>verondersteld.</w:t>
      </w:r>
      <w:r>
        <w:rPr>
          <w:spacing w:val="-11"/>
        </w:rPr>
        <w:t> </w:t>
      </w:r>
      <w:r>
        <w:rPr/>
        <w:t>Deze</w:t>
      </w:r>
      <w:r>
        <w:rPr>
          <w:spacing w:val="-10"/>
        </w:rPr>
        <w:t> </w:t>
      </w:r>
      <w:r>
        <w:rPr/>
        <w:t>waarde</w:t>
      </w:r>
      <w:r>
        <w:rPr>
          <w:spacing w:val="-12"/>
        </w:rPr>
        <w:t> </w:t>
      </w:r>
      <w:r>
        <w:rPr/>
        <w:t>is</w:t>
      </w:r>
      <w:r>
        <w:rPr>
          <w:spacing w:val="-12"/>
        </w:rPr>
        <w:t> </w:t>
      </w:r>
      <w:r>
        <w:rPr/>
        <w:t>daarom</w:t>
      </w:r>
      <w:r>
        <w:rPr>
          <w:spacing w:val="-12"/>
        </w:rPr>
        <w:t> </w:t>
      </w:r>
      <w:r>
        <w:rPr/>
        <w:t>buiten</w:t>
      </w:r>
      <w:r>
        <w:rPr>
          <w:spacing w:val="-10"/>
        </w:rPr>
        <w:t> </w:t>
      </w:r>
      <w:r>
        <w:rPr/>
        <w:t>beschouwing</w:t>
      </w:r>
      <w:r>
        <w:rPr>
          <w:spacing w:val="-11"/>
        </w:rPr>
        <w:t> </w:t>
      </w:r>
      <w:r>
        <w:rPr/>
        <w:t>gelaten</w:t>
      </w:r>
      <w:r>
        <w:rPr>
          <w:spacing w:val="-11"/>
        </w:rPr>
        <w:t> </w:t>
      </w:r>
      <w:r>
        <w:rPr/>
        <w:t>bij</w:t>
      </w:r>
      <w:r>
        <w:rPr>
          <w:spacing w:val="-11"/>
        </w:rPr>
        <w:t> </w:t>
      </w:r>
      <w:r>
        <w:rPr/>
        <w:t>het formuleren van de conclusies. De inzet van bus 1, bus 2 en bus 3 is wel vergelijkbaar met de referentieperiode. Dit</w:t>
      </w:r>
      <w:r>
        <w:rPr>
          <w:spacing w:val="-8"/>
        </w:rPr>
        <w:t> </w:t>
      </w:r>
      <w:r>
        <w:rPr/>
        <w:t>drietal</w:t>
      </w:r>
      <w:r>
        <w:rPr>
          <w:spacing w:val="-9"/>
        </w:rPr>
        <w:t> </w:t>
      </w:r>
      <w:r>
        <w:rPr/>
        <w:t>bussen</w:t>
      </w:r>
      <w:r>
        <w:rPr>
          <w:spacing w:val="-8"/>
        </w:rPr>
        <w:t> </w:t>
      </w:r>
      <w:r>
        <w:rPr/>
        <w:t>laat</w:t>
      </w:r>
      <w:r>
        <w:rPr>
          <w:spacing w:val="-8"/>
        </w:rPr>
        <w:t> </w:t>
      </w:r>
      <w:r>
        <w:rPr/>
        <w:t>aanzienlijke</w:t>
      </w:r>
      <w:r>
        <w:rPr>
          <w:spacing w:val="-10"/>
        </w:rPr>
        <w:t> </w:t>
      </w:r>
      <w:r>
        <w:rPr/>
        <w:t>schommelingen</w:t>
      </w:r>
      <w:r>
        <w:rPr>
          <w:spacing w:val="-8"/>
        </w:rPr>
        <w:t> </w:t>
      </w:r>
      <w:r>
        <w:rPr/>
        <w:t>zien</w:t>
      </w:r>
      <w:r>
        <w:rPr>
          <w:spacing w:val="-8"/>
        </w:rPr>
        <w:t> </w:t>
      </w:r>
      <w:r>
        <w:rPr/>
        <w:t>(tussen</w:t>
      </w:r>
      <w:r>
        <w:rPr>
          <w:spacing w:val="-8"/>
        </w:rPr>
        <w:t> </w:t>
      </w:r>
      <w:r>
        <w:rPr/>
        <w:t>-4%</w:t>
      </w:r>
      <w:r>
        <w:rPr>
          <w:spacing w:val="-7"/>
        </w:rPr>
        <w:t> </w:t>
      </w:r>
      <w:r>
        <w:rPr/>
        <w:t>en</w:t>
      </w:r>
      <w:r>
        <w:rPr>
          <w:spacing w:val="-8"/>
        </w:rPr>
        <w:t> </w:t>
      </w:r>
      <w:r>
        <w:rPr/>
        <w:t>+3%)</w:t>
      </w:r>
      <w:r>
        <w:rPr>
          <w:spacing w:val="-9"/>
        </w:rPr>
        <w:t> </w:t>
      </w:r>
      <w:r>
        <w:rPr/>
        <w:t>wat</w:t>
      </w:r>
      <w:r>
        <w:rPr>
          <w:spacing w:val="-8"/>
        </w:rPr>
        <w:t> </w:t>
      </w:r>
      <w:r>
        <w:rPr/>
        <w:t>betreft</w:t>
      </w:r>
      <w:r>
        <w:rPr>
          <w:spacing w:val="-6"/>
        </w:rPr>
        <w:t> </w:t>
      </w:r>
      <w:r>
        <w:rPr/>
        <w:t>verandering</w:t>
      </w:r>
      <w:r>
        <w:rPr>
          <w:spacing w:val="-9"/>
        </w:rPr>
        <w:t> </w:t>
      </w:r>
      <w:r>
        <w:rPr/>
        <w:t>in</w:t>
      </w:r>
      <w:r>
        <w:rPr>
          <w:spacing w:val="-8"/>
        </w:rPr>
        <w:t> </w:t>
      </w:r>
      <w:r>
        <w:rPr/>
        <w:t>verbruik. Dit is te wijten aan het feit dat er andere doorslaggevende factoren zijn die het verbruik beïnvloeden dan</w:t>
      </w:r>
      <w:r>
        <w:rPr>
          <w:spacing w:val="-3"/>
        </w:rPr>
        <w:t> </w:t>
      </w:r>
      <w:r>
        <w:rPr/>
        <w:t>enkel</w:t>
      </w:r>
    </w:p>
    <w:p>
      <w:pPr>
        <w:spacing w:after="0"/>
        <w:jc w:val="both"/>
        <w:sectPr>
          <w:pgSz w:w="11900" w:h="16850"/>
          <w:pgMar w:header="0" w:footer="662" w:top="1420" w:bottom="860" w:left="1300" w:right="1300"/>
        </w:sectPr>
      </w:pPr>
    </w:p>
    <w:p>
      <w:pPr>
        <w:pStyle w:val="BodyText"/>
        <w:spacing w:before="34"/>
        <w:ind w:left="115" w:right="115"/>
        <w:jc w:val="both"/>
      </w:pPr>
      <w:r>
        <w:rPr/>
        <w:t>de calorische waarde van de brandstof waarop is overgestapt. De grootste verschillen in meetomstandigheden (inzet en rijgedrag) ten opzichte van de referentie periode leken te liggen bij de tijd die met cruise control is gereden en de gemiddelde snelheid en de tijd die een bus stationair heeft gestaan. Zo is bijvoorbeeld duidelijk te zien dat bus 1 erg weinig met cruise control heeft gereden in vergelijking met de referentieperiode (88% minder) en deze bus laat ook een hoger verbruik zien dan de referentieperiode.</w:t>
      </w:r>
    </w:p>
    <w:p>
      <w:pPr>
        <w:pStyle w:val="BodyText"/>
        <w:spacing w:before="11"/>
        <w:rPr>
          <w:sz w:val="16"/>
        </w:rPr>
      </w:pPr>
      <w:r>
        <w:rPr/>
        <w:drawing>
          <wp:anchor distT="0" distB="0" distL="0" distR="0" allowOverlap="1" layoutInCell="1" locked="0" behindDoc="0" simplePos="0" relativeHeight="1264">
            <wp:simplePos x="0" y="0"/>
            <wp:positionH relativeFrom="page">
              <wp:posOffset>1466216</wp:posOffset>
            </wp:positionH>
            <wp:positionV relativeFrom="paragraph">
              <wp:posOffset>156344</wp:posOffset>
            </wp:positionV>
            <wp:extent cx="4629379" cy="2828544"/>
            <wp:effectExtent l="0" t="0" r="0" b="0"/>
            <wp:wrapTopAndBottom/>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3" cstate="print"/>
                    <a:stretch>
                      <a:fillRect/>
                    </a:stretch>
                  </pic:blipFill>
                  <pic:spPr>
                    <a:xfrm>
                      <a:off x="0" y="0"/>
                      <a:ext cx="4629379" cy="2828544"/>
                    </a:xfrm>
                    <a:prstGeom prst="rect">
                      <a:avLst/>
                    </a:prstGeom>
                  </pic:spPr>
                </pic:pic>
              </a:graphicData>
            </a:graphic>
          </wp:anchor>
        </w:drawing>
      </w:r>
    </w:p>
    <w:p>
      <w:pPr>
        <w:pStyle w:val="BodyText"/>
      </w:pPr>
    </w:p>
    <w:p>
      <w:pPr>
        <w:pStyle w:val="BodyText"/>
        <w:spacing w:before="11"/>
        <w:rPr>
          <w:sz w:val="13"/>
        </w:rPr>
      </w:pPr>
      <w:r>
        <w:rPr/>
        <w:drawing>
          <wp:anchor distT="0" distB="0" distL="0" distR="0" allowOverlap="1" layoutInCell="1" locked="0" behindDoc="0" simplePos="0" relativeHeight="1288">
            <wp:simplePos x="0" y="0"/>
            <wp:positionH relativeFrom="page">
              <wp:posOffset>1462723</wp:posOffset>
            </wp:positionH>
            <wp:positionV relativeFrom="paragraph">
              <wp:posOffset>132879</wp:posOffset>
            </wp:positionV>
            <wp:extent cx="4638864" cy="2834640"/>
            <wp:effectExtent l="0" t="0" r="0" b="0"/>
            <wp:wrapTopAndBottom/>
            <wp:docPr id="13" name="image9.png" descr=""/>
            <wp:cNvGraphicFramePr>
              <a:graphicFrameLocks noChangeAspect="1"/>
            </wp:cNvGraphicFramePr>
            <a:graphic>
              <a:graphicData uri="http://schemas.openxmlformats.org/drawingml/2006/picture">
                <pic:pic>
                  <pic:nvPicPr>
                    <pic:cNvPr id="14" name="image9.png"/>
                    <pic:cNvPicPr/>
                  </pic:nvPicPr>
                  <pic:blipFill>
                    <a:blip r:embed="rId14" cstate="print"/>
                    <a:stretch>
                      <a:fillRect/>
                    </a:stretch>
                  </pic:blipFill>
                  <pic:spPr>
                    <a:xfrm>
                      <a:off x="0" y="0"/>
                      <a:ext cx="4638864" cy="2834640"/>
                    </a:xfrm>
                    <a:prstGeom prst="rect">
                      <a:avLst/>
                    </a:prstGeom>
                  </pic:spPr>
                </pic:pic>
              </a:graphicData>
            </a:graphic>
          </wp:anchor>
        </w:drawing>
      </w:r>
    </w:p>
    <w:p>
      <w:pPr>
        <w:pStyle w:val="BodyText"/>
        <w:spacing w:before="10"/>
        <w:rPr>
          <w:sz w:val="16"/>
        </w:rPr>
      </w:pPr>
    </w:p>
    <w:p>
      <w:pPr>
        <w:pStyle w:val="BodyText"/>
        <w:ind w:left="115" w:right="113"/>
        <w:jc w:val="both"/>
      </w:pPr>
      <w:r>
        <w:rPr/>
        <w:t>Bij de bussen van Munckhof is de vergelijking gemaakt op basis van de tankadministratie. Opgemerkt dient te worden dat de bussen 5, 6 en 7 echter niet zijn toegewezen aan één en dezelfde klant. Desalniettemin is het merendeel van de ritten in zowel de pilot- als referentieperiode binnen 30km van de standplaats uitgevoerd. Wat betreft gereden ritten, wat het meeste noemenswaardige verschil gezien bij bus 6. Ten opzichte van 2015 zijn er iets meer ritten over lange afstand, ofwel snelwegkilometers, gemaakt (zie bijlage II). Bovendien is deze bus vanwege motorschade enkele weken uit de roulatie geweest. Tot slot dient te worden opgemerkt dat bij Munckhof geen sprake was van vaste chauffeurs. Vanwege het ontbreken van MMS gegevens ten aanzien van rijgedrag, was het niet mogelijk om de verbruikscijfers hiervoor te corrigeren.</w:t>
      </w:r>
    </w:p>
    <w:p>
      <w:pPr>
        <w:pStyle w:val="BodyText"/>
        <w:spacing w:before="1"/>
      </w:pPr>
    </w:p>
    <w:p>
      <w:pPr>
        <w:pStyle w:val="BodyText"/>
        <w:ind w:left="115" w:right="117"/>
        <w:jc w:val="both"/>
      </w:pPr>
      <w:r>
        <w:rPr/>
        <w:t>Over het geheel genomen bleek het verbruik van de deelnemende bussen tijdens de pilot gemiddeld 3.5% lager te liggen dan tijdens de referentieperiode. Kortom, het verbruik lag tijdens de pilot iets lager dan verwacht   op</w:t>
      </w:r>
    </w:p>
    <w:p>
      <w:pPr>
        <w:spacing w:after="0"/>
        <w:jc w:val="both"/>
        <w:sectPr>
          <w:pgSz w:w="11900" w:h="16850"/>
          <w:pgMar w:header="0" w:footer="662" w:top="1380" w:bottom="860" w:left="1300" w:right="1300"/>
        </w:sectPr>
      </w:pPr>
    </w:p>
    <w:p>
      <w:pPr>
        <w:pStyle w:val="BodyText"/>
        <w:spacing w:before="34"/>
        <w:ind w:left="115" w:right="113"/>
        <w:jc w:val="both"/>
      </w:pPr>
      <w:r>
        <w:rPr/>
        <w:t>basis van de calorische waarde van renewable diesel. Gelet op de onnauwkeurigheidsmarge van de meetmethodiek en de veranderingen in meetomstandigheden, is deze vermindering in brandstofverbruik zeer beperkt. Bovendien is dit meetresultaat aanzienlijk beter dan dat werd gemeten tijdens de grootschaliger praktijktest met OV-bussen in Helsinki door VTT in 2011. Daar werd geconcludeerd dat door overstap op 100% renewable diesel het volumetrisch verbruik, i.e. aantal liter brandstof per gereden kilometer, 3.5% </w:t>
      </w:r>
      <w:r>
        <w:rPr>
          <w:i/>
        </w:rPr>
        <w:t>toeneemt </w:t>
      </w:r>
      <w:r>
        <w:rPr/>
        <w:t>in vergelijking met winterkwaliteit fossiele diesel. Al met al dient geconcludeerd te worden dat onbekend is of en in hoeverre het tijdens de pilot gemeten verschil van –3.5% kan worden toegeschreven aan de overschakeling </w:t>
      </w:r>
      <w:bookmarkStart w:name="Technisch: smeerolie" w:id="16"/>
      <w:bookmarkEnd w:id="16"/>
      <w:r>
        <w:rPr/>
      </w:r>
      <w:r>
        <w:rPr/>
        <w:t>op renewable diesel.</w:t>
      </w:r>
    </w:p>
    <w:p>
      <w:pPr>
        <w:pStyle w:val="BodyText"/>
        <w:spacing w:before="6"/>
        <w:rPr>
          <w:sz w:val="16"/>
        </w:rPr>
      </w:pPr>
    </w:p>
    <w:p>
      <w:pPr>
        <w:spacing w:line="243" w:lineRule="exact" w:before="1"/>
        <w:ind w:left="115" w:right="0" w:firstLine="0"/>
        <w:jc w:val="both"/>
        <w:rPr>
          <w:i/>
          <w:sz w:val="20"/>
        </w:rPr>
      </w:pPr>
      <w:r>
        <w:rPr>
          <w:i/>
          <w:color w:val="007CB9"/>
          <w:sz w:val="20"/>
        </w:rPr>
        <w:t>Technisch: smeerolie</w:t>
      </w:r>
    </w:p>
    <w:p>
      <w:pPr>
        <w:pStyle w:val="BodyText"/>
        <w:ind w:left="115" w:right="116"/>
        <w:jc w:val="both"/>
      </w:pPr>
      <w:r>
        <w:rPr/>
        <w:t>Volgens ir. A.D. Romein, Senior Laboratorium Coördinator en smeerolie-expert bij Inspectorate, zijn de analyse resultaten van de smeerolie van alle bussen binnen normale grenzen. Bij een tweetal bussen van Jan de Wit is een enigszins verhoogd kopergehalte aangetroffen. Volgens Scania is deze lichte verhoging een verschijnsel samenhangend met de inwendige coating van de oliekoeler zoals aanwezig in Scania bussen van het type Higer Touring Euro 6 en het lijkt dan ook zeer onwaarschijnlijk dat dit enig verband heeft met de inzet van renewable diesel. Voor resultaten en toelichting, zie bijlage III.</w:t>
      </w:r>
    </w:p>
    <w:p>
      <w:pPr>
        <w:pStyle w:val="BodyText"/>
        <w:spacing w:before="4"/>
        <w:rPr>
          <w:sz w:val="16"/>
        </w:rPr>
      </w:pPr>
    </w:p>
    <w:p>
      <w:pPr>
        <w:pStyle w:val="Heading2"/>
        <w:spacing w:line="317" w:lineRule="exact" w:before="0"/>
      </w:pPr>
      <w:bookmarkStart w:name="Conclusies" w:id="17"/>
      <w:bookmarkEnd w:id="17"/>
      <w:r>
        <w:rPr>
          <w:b w:val="0"/>
        </w:rPr>
      </w:r>
      <w:r>
        <w:rPr>
          <w:color w:val="007CB9"/>
        </w:rPr>
        <w:t>Conclusies</w:t>
      </w:r>
    </w:p>
    <w:p>
      <w:pPr>
        <w:pStyle w:val="BodyText"/>
        <w:ind w:left="115" w:right="113"/>
        <w:jc w:val="both"/>
      </w:pPr>
      <w:r>
        <w:rPr/>
        <w:t>De</w:t>
      </w:r>
      <w:r>
        <w:rPr>
          <w:spacing w:val="-17"/>
        </w:rPr>
        <w:t> </w:t>
      </w:r>
      <w:r>
        <w:rPr/>
        <w:t>operationele</w:t>
      </w:r>
      <w:r>
        <w:rPr>
          <w:spacing w:val="-17"/>
        </w:rPr>
        <w:t> </w:t>
      </w:r>
      <w:r>
        <w:rPr/>
        <w:t>en</w:t>
      </w:r>
      <w:r>
        <w:rPr>
          <w:spacing w:val="-15"/>
        </w:rPr>
        <w:t> </w:t>
      </w:r>
      <w:r>
        <w:rPr/>
        <w:t>technische</w:t>
      </w:r>
      <w:r>
        <w:rPr>
          <w:spacing w:val="-14"/>
        </w:rPr>
        <w:t> </w:t>
      </w:r>
      <w:r>
        <w:rPr/>
        <w:t>meetresultaten</w:t>
      </w:r>
      <w:r>
        <w:rPr>
          <w:spacing w:val="-15"/>
        </w:rPr>
        <w:t> </w:t>
      </w:r>
      <w:r>
        <w:rPr/>
        <w:t>zijn</w:t>
      </w:r>
      <w:r>
        <w:rPr>
          <w:spacing w:val="-15"/>
        </w:rPr>
        <w:t> </w:t>
      </w:r>
      <w:r>
        <w:rPr/>
        <w:t>in</w:t>
      </w:r>
      <w:r>
        <w:rPr>
          <w:spacing w:val="-15"/>
        </w:rPr>
        <w:t> </w:t>
      </w:r>
      <w:r>
        <w:rPr/>
        <w:t>overeenstemming</w:t>
      </w:r>
      <w:r>
        <w:rPr>
          <w:spacing w:val="-14"/>
        </w:rPr>
        <w:t> </w:t>
      </w:r>
      <w:r>
        <w:rPr/>
        <w:t>met</w:t>
      </w:r>
      <w:r>
        <w:rPr>
          <w:spacing w:val="-16"/>
        </w:rPr>
        <w:t> </w:t>
      </w:r>
      <w:r>
        <w:rPr/>
        <w:t>de</w:t>
      </w:r>
      <w:r>
        <w:rPr>
          <w:spacing w:val="-17"/>
        </w:rPr>
        <w:t> </w:t>
      </w:r>
      <w:r>
        <w:rPr/>
        <w:t>gestelde</w:t>
      </w:r>
      <w:r>
        <w:rPr>
          <w:spacing w:val="-17"/>
        </w:rPr>
        <w:t> </w:t>
      </w:r>
      <w:r>
        <w:rPr/>
        <w:t>hypotheses.</w:t>
      </w:r>
      <w:r>
        <w:rPr>
          <w:spacing w:val="-14"/>
        </w:rPr>
        <w:t> </w:t>
      </w:r>
      <w:r>
        <w:rPr/>
        <w:t>Wat</w:t>
      </w:r>
      <w:r>
        <w:rPr>
          <w:spacing w:val="-16"/>
        </w:rPr>
        <w:t> </w:t>
      </w:r>
      <w:r>
        <w:rPr/>
        <w:t>betreft brandstofverbruik waren de prestaties tijdens de pilot aanzienlijk beter dan theoretisch verwacht op basis van de lagere energiedichtheid (in MJ / liter) van renewable diesel en beter dan geregistreerd tijdens eerdere praktijkproeven in Finland. Immers werd, ondanks vergelijkbaar rijgedrag en inzet van de bussen, een vermindering van gebruik van gemiddelde 3.5% gemeten, terwijl een verhoging van gebruik van vijf procent de verwachting was op basis van de lagere energie-inhoud per liter brandstof. Een verklaring hiervoor zou kunnen liggen bij het hoge cetaangetal van renewable diesel. Zoals tevens wordt beschreven door (2005), zorgt deze eigenschap</w:t>
      </w:r>
      <w:r>
        <w:rPr>
          <w:spacing w:val="-11"/>
        </w:rPr>
        <w:t> </w:t>
      </w:r>
      <w:r>
        <w:rPr/>
        <w:t>van</w:t>
      </w:r>
      <w:r>
        <w:rPr>
          <w:spacing w:val="-11"/>
        </w:rPr>
        <w:t> </w:t>
      </w:r>
      <w:r>
        <w:rPr/>
        <w:t>paraffinische</w:t>
      </w:r>
      <w:r>
        <w:rPr>
          <w:spacing w:val="-11"/>
        </w:rPr>
        <w:t> </w:t>
      </w:r>
      <w:r>
        <w:rPr/>
        <w:t>dieselbrandstoffen</w:t>
      </w:r>
      <w:r>
        <w:rPr>
          <w:spacing w:val="-11"/>
        </w:rPr>
        <w:t> </w:t>
      </w:r>
      <w:r>
        <w:rPr/>
        <w:t>ervoor</w:t>
      </w:r>
      <w:r>
        <w:rPr>
          <w:spacing w:val="-12"/>
        </w:rPr>
        <w:t> </w:t>
      </w:r>
      <w:r>
        <w:rPr/>
        <w:t>dat</w:t>
      </w:r>
      <w:r>
        <w:rPr>
          <w:spacing w:val="-12"/>
        </w:rPr>
        <w:t> </w:t>
      </w:r>
      <w:r>
        <w:rPr/>
        <w:t>de</w:t>
      </w:r>
      <w:r>
        <w:rPr>
          <w:spacing w:val="-13"/>
        </w:rPr>
        <w:t> </w:t>
      </w:r>
      <w:r>
        <w:rPr/>
        <w:t>‘ontstekingsvertraging’</w:t>
      </w:r>
      <w:r>
        <w:rPr>
          <w:spacing w:val="-12"/>
        </w:rPr>
        <w:t> </w:t>
      </w:r>
      <w:r>
        <w:rPr/>
        <w:t>van</w:t>
      </w:r>
      <w:r>
        <w:rPr>
          <w:spacing w:val="-11"/>
        </w:rPr>
        <w:t> </w:t>
      </w:r>
      <w:r>
        <w:rPr/>
        <w:t>de</w:t>
      </w:r>
      <w:r>
        <w:rPr>
          <w:spacing w:val="-13"/>
        </w:rPr>
        <w:t> </w:t>
      </w:r>
      <w:r>
        <w:rPr/>
        <w:t>verbranding</w:t>
      </w:r>
      <w:r>
        <w:rPr>
          <w:spacing w:val="-11"/>
        </w:rPr>
        <w:t> </w:t>
      </w:r>
      <w:r>
        <w:rPr/>
        <w:t>wordt ingekort en brandstof gelijkmatiger verbrandt. Dit leidt tot een vollediger verbranding, waardoor er minder roetdeeltjes gevormd worden (PM), minder onverbrande koolwaterstoffen (HC) en minder CO ontstaat. Bovendien wordt op deze manier meer energie gewonnen uit de brandstof, ofwel is sprake van hogere energie- efficiëntie, en gaat er minder ‘onverbrande brandstof’ naar de uitlaatpijp. Dit betekent dus minder emissies en meer opbrengst, waardoor blijkbaar de lagere energiedichtheid meer dan gecompenseerd wordt, wat tot uiting komt in een gunstiger</w:t>
      </w:r>
      <w:r>
        <w:rPr>
          <w:spacing w:val="-16"/>
        </w:rPr>
        <w:t> </w:t>
      </w:r>
      <w:r>
        <w:rPr/>
        <w:t>verbruik.</w:t>
      </w:r>
    </w:p>
    <w:p>
      <w:pPr>
        <w:pStyle w:val="BodyText"/>
      </w:pPr>
    </w:p>
    <w:p>
      <w:pPr>
        <w:pStyle w:val="BodyText"/>
        <w:rPr>
          <w:sz w:val="19"/>
        </w:rPr>
      </w:pPr>
    </w:p>
    <w:p>
      <w:pPr>
        <w:pStyle w:val="Heading1"/>
      </w:pPr>
      <w:bookmarkStart w:name="Algemene conclusies en aanbevelingen" w:id="18"/>
      <w:bookmarkEnd w:id="18"/>
      <w:r>
        <w:rPr>
          <w:b w:val="0"/>
        </w:rPr>
      </w:r>
      <w:r>
        <w:rPr>
          <w:color w:val="223F7B"/>
        </w:rPr>
        <w:t>Algemene conclusies en aanbevelingen</w:t>
      </w:r>
    </w:p>
    <w:p>
      <w:pPr>
        <w:pStyle w:val="BodyText"/>
        <w:spacing w:before="2"/>
        <w:ind w:left="115" w:right="116"/>
        <w:jc w:val="both"/>
      </w:pPr>
      <w:r>
        <w:rPr/>
        <w:t>In het licht van de huidige ontwikkelingen in de busmarkt is deze pilot en meetprogramma in opdracht van NS van grote toegevoegde waarde. Met de huidige operationele en financiële uitdagingen die een snelle uitrol van zero emissie technologieën voor busvervoer in de weg staan, zijn terugval- en overbruggingsopties gewenst en neemt de behoefte van inzicht in de haalbaarheid en kosten hiervan toe.</w:t>
      </w:r>
    </w:p>
    <w:p>
      <w:pPr>
        <w:pStyle w:val="BodyText"/>
        <w:spacing w:before="1"/>
      </w:pPr>
    </w:p>
    <w:p>
      <w:pPr>
        <w:pStyle w:val="BodyText"/>
        <w:ind w:left="115" w:right="114"/>
        <w:jc w:val="both"/>
      </w:pPr>
      <w:r>
        <w:rPr/>
        <w:t>Speciale aandacht ging uit naar de technische prestaties van de motoren bij gebruik van renewable diesel en eventuele consequenties daarvan voor de betrouwbaarheid van de dienstverlening en onderhoud van het voertuig. Hiertoe werd operationele feedback vanuit de deelnemende chauffeurs verzameld, smeerolie getest en data uit het motormanagementsysteem geanalyseerd. Daarnaast ging de interesse van NS uit naar veranderingen in het brandstofverbruik, om zo een beter beeld te krijgen van de meerkosten van een overstap op renewable diesel.</w:t>
      </w:r>
    </w:p>
    <w:p>
      <w:pPr>
        <w:pStyle w:val="BodyText"/>
        <w:spacing w:before="1"/>
      </w:pPr>
    </w:p>
    <w:p>
      <w:pPr>
        <w:pStyle w:val="BodyText"/>
        <w:ind w:left="115" w:right="116"/>
        <w:jc w:val="both"/>
      </w:pPr>
      <w:r>
        <w:rPr/>
        <w:t>Gebleken is dat in de operatie het gebruik van renewable diesel is zoals gebruik van een reguliere fossiele dieselbrandstof.</w:t>
      </w:r>
      <w:r>
        <w:rPr>
          <w:spacing w:val="-10"/>
        </w:rPr>
        <w:t> </w:t>
      </w:r>
      <w:r>
        <w:rPr/>
        <w:t>Ook</w:t>
      </w:r>
      <w:r>
        <w:rPr>
          <w:spacing w:val="-9"/>
        </w:rPr>
        <w:t> </w:t>
      </w:r>
      <w:r>
        <w:rPr/>
        <w:t>heeft</w:t>
      </w:r>
      <w:r>
        <w:rPr>
          <w:spacing w:val="-9"/>
        </w:rPr>
        <w:t> </w:t>
      </w:r>
      <w:r>
        <w:rPr/>
        <w:t>deze</w:t>
      </w:r>
      <w:r>
        <w:rPr>
          <w:spacing w:val="-11"/>
        </w:rPr>
        <w:t> </w:t>
      </w:r>
      <w:r>
        <w:rPr/>
        <w:t>biobrandstof</w:t>
      </w:r>
      <w:r>
        <w:rPr>
          <w:spacing w:val="-11"/>
        </w:rPr>
        <w:t> </w:t>
      </w:r>
      <w:r>
        <w:rPr/>
        <w:t>geen</w:t>
      </w:r>
      <w:r>
        <w:rPr>
          <w:spacing w:val="-9"/>
        </w:rPr>
        <w:t> </w:t>
      </w:r>
      <w:r>
        <w:rPr/>
        <w:t>negatief</w:t>
      </w:r>
      <w:r>
        <w:rPr>
          <w:spacing w:val="-11"/>
        </w:rPr>
        <w:t> </w:t>
      </w:r>
      <w:r>
        <w:rPr/>
        <w:t>effect</w:t>
      </w:r>
      <w:r>
        <w:rPr>
          <w:spacing w:val="-9"/>
        </w:rPr>
        <w:t> </w:t>
      </w:r>
      <w:r>
        <w:rPr/>
        <w:t>op</w:t>
      </w:r>
      <w:r>
        <w:rPr>
          <w:spacing w:val="-9"/>
        </w:rPr>
        <w:t> </w:t>
      </w:r>
      <w:r>
        <w:rPr/>
        <w:t>de</w:t>
      </w:r>
      <w:r>
        <w:rPr>
          <w:spacing w:val="-11"/>
        </w:rPr>
        <w:t> </w:t>
      </w:r>
      <w:r>
        <w:rPr/>
        <w:t>(prestaties</w:t>
      </w:r>
      <w:r>
        <w:rPr>
          <w:spacing w:val="-11"/>
        </w:rPr>
        <w:t> </w:t>
      </w:r>
      <w:r>
        <w:rPr/>
        <w:t>van</w:t>
      </w:r>
      <w:r>
        <w:rPr>
          <w:spacing w:val="-9"/>
        </w:rPr>
        <w:t> </w:t>
      </w:r>
      <w:r>
        <w:rPr/>
        <w:t>de)</w:t>
      </w:r>
      <w:r>
        <w:rPr>
          <w:spacing w:val="-10"/>
        </w:rPr>
        <w:t> </w:t>
      </w:r>
      <w:r>
        <w:rPr/>
        <w:t>motor.</w:t>
      </w:r>
      <w:r>
        <w:rPr>
          <w:spacing w:val="-10"/>
        </w:rPr>
        <w:t> </w:t>
      </w:r>
      <w:r>
        <w:rPr/>
        <w:t>Kortom,</w:t>
      </w:r>
      <w:r>
        <w:rPr>
          <w:spacing w:val="-9"/>
        </w:rPr>
        <w:t> </w:t>
      </w:r>
      <w:r>
        <w:rPr/>
        <w:t>voor busvervoerders is dit een eenvoudig te implementeren oplossing zonder aanwijsbare negatieve consequenties voor</w:t>
      </w:r>
      <w:r>
        <w:rPr>
          <w:spacing w:val="-5"/>
        </w:rPr>
        <w:t> </w:t>
      </w:r>
      <w:r>
        <w:rPr/>
        <w:t>de</w:t>
      </w:r>
      <w:r>
        <w:rPr>
          <w:spacing w:val="-6"/>
        </w:rPr>
        <w:t> </w:t>
      </w:r>
      <w:r>
        <w:rPr/>
        <w:t>betrouwbaarheid</w:t>
      </w:r>
      <w:r>
        <w:rPr>
          <w:spacing w:val="-4"/>
        </w:rPr>
        <w:t> </w:t>
      </w:r>
      <w:r>
        <w:rPr/>
        <w:t>van</w:t>
      </w:r>
      <w:r>
        <w:rPr>
          <w:spacing w:val="-3"/>
        </w:rPr>
        <w:t> </w:t>
      </w:r>
      <w:r>
        <w:rPr/>
        <w:t>de</w:t>
      </w:r>
      <w:r>
        <w:rPr>
          <w:spacing w:val="-6"/>
        </w:rPr>
        <w:t> </w:t>
      </w:r>
      <w:r>
        <w:rPr/>
        <w:t>dienstverlening</w:t>
      </w:r>
      <w:r>
        <w:rPr>
          <w:spacing w:val="-4"/>
        </w:rPr>
        <w:t> </w:t>
      </w:r>
      <w:r>
        <w:rPr/>
        <w:t>en/of</w:t>
      </w:r>
      <w:r>
        <w:rPr>
          <w:spacing w:val="-6"/>
        </w:rPr>
        <w:t> </w:t>
      </w:r>
      <w:r>
        <w:rPr/>
        <w:t>onderhoud</w:t>
      </w:r>
      <w:r>
        <w:rPr>
          <w:spacing w:val="-4"/>
        </w:rPr>
        <w:t> </w:t>
      </w:r>
      <w:r>
        <w:rPr/>
        <w:t>aan</w:t>
      </w:r>
      <w:r>
        <w:rPr>
          <w:spacing w:val="-4"/>
        </w:rPr>
        <w:t> </w:t>
      </w:r>
      <w:r>
        <w:rPr/>
        <w:t>het</w:t>
      </w:r>
      <w:r>
        <w:rPr>
          <w:spacing w:val="-5"/>
        </w:rPr>
        <w:t> </w:t>
      </w:r>
      <w:r>
        <w:rPr/>
        <w:t>voertuig.</w:t>
      </w:r>
    </w:p>
    <w:p>
      <w:pPr>
        <w:pStyle w:val="BodyText"/>
        <w:ind w:left="115" w:right="115"/>
        <w:jc w:val="both"/>
      </w:pPr>
      <w:r>
        <w:rPr/>
        <w:t>Eventuele meetonnauwkeurigheden in beschouwing genomen, blijven de verbruikscijfers min of meer gelijk en kan geconcludeerd worden dat de kosten van een transitie naar klimaatneutraal passagiersvervoer beperkt zijn tot de meerprijs van renewable diesel ten opzichte van fossiele diesel en eventuele kosten voor het uitbreiden van</w:t>
      </w:r>
      <w:r>
        <w:rPr>
          <w:spacing w:val="-13"/>
        </w:rPr>
        <w:t> </w:t>
      </w:r>
      <w:r>
        <w:rPr/>
        <w:t>de</w:t>
      </w:r>
      <w:r>
        <w:rPr>
          <w:spacing w:val="-14"/>
        </w:rPr>
        <w:t> </w:t>
      </w:r>
      <w:r>
        <w:rPr/>
        <w:t>tankfaciliteiten.</w:t>
      </w:r>
      <w:r>
        <w:rPr>
          <w:spacing w:val="-14"/>
        </w:rPr>
        <w:t> </w:t>
      </w:r>
      <w:r>
        <w:rPr/>
        <w:t>Dit</w:t>
      </w:r>
      <w:r>
        <w:rPr>
          <w:spacing w:val="-13"/>
        </w:rPr>
        <w:t> </w:t>
      </w:r>
      <w:r>
        <w:rPr/>
        <w:t>inzicht</w:t>
      </w:r>
      <w:r>
        <w:rPr>
          <w:spacing w:val="-13"/>
        </w:rPr>
        <w:t> </w:t>
      </w:r>
      <w:r>
        <w:rPr/>
        <w:t>biedt</w:t>
      </w:r>
      <w:r>
        <w:rPr>
          <w:spacing w:val="-13"/>
        </w:rPr>
        <w:t> </w:t>
      </w:r>
      <w:r>
        <w:rPr/>
        <w:t>NS</w:t>
      </w:r>
      <w:r>
        <w:rPr>
          <w:spacing w:val="-14"/>
        </w:rPr>
        <w:t> </w:t>
      </w:r>
      <w:r>
        <w:rPr/>
        <w:t>de</w:t>
      </w:r>
      <w:r>
        <w:rPr>
          <w:spacing w:val="-14"/>
        </w:rPr>
        <w:t> </w:t>
      </w:r>
      <w:r>
        <w:rPr/>
        <w:t>nodige</w:t>
      </w:r>
      <w:r>
        <w:rPr>
          <w:spacing w:val="-14"/>
        </w:rPr>
        <w:t> </w:t>
      </w:r>
      <w:r>
        <w:rPr/>
        <w:t>houvast</w:t>
      </w:r>
      <w:r>
        <w:rPr>
          <w:spacing w:val="-13"/>
        </w:rPr>
        <w:t> </w:t>
      </w:r>
      <w:r>
        <w:rPr/>
        <w:t>voor</w:t>
      </w:r>
      <w:r>
        <w:rPr>
          <w:spacing w:val="-14"/>
        </w:rPr>
        <w:t> </w:t>
      </w:r>
      <w:r>
        <w:rPr/>
        <w:t>het</w:t>
      </w:r>
      <w:r>
        <w:rPr>
          <w:spacing w:val="-13"/>
        </w:rPr>
        <w:t> </w:t>
      </w:r>
      <w:r>
        <w:rPr/>
        <w:t>uitvragen</w:t>
      </w:r>
      <w:r>
        <w:rPr>
          <w:spacing w:val="-13"/>
        </w:rPr>
        <w:t> </w:t>
      </w:r>
      <w:r>
        <w:rPr/>
        <w:t>van</w:t>
      </w:r>
      <w:r>
        <w:rPr>
          <w:spacing w:val="-13"/>
        </w:rPr>
        <w:t> </w:t>
      </w:r>
      <w:r>
        <w:rPr/>
        <w:t>klimaatneutraal</w:t>
      </w:r>
      <w:r>
        <w:rPr>
          <w:spacing w:val="-14"/>
        </w:rPr>
        <w:t> </w:t>
      </w:r>
      <w:r>
        <w:rPr/>
        <w:t>vervangend vervoer via de busconcessies die per 2018</w:t>
      </w:r>
      <w:r>
        <w:rPr>
          <w:spacing w:val="-30"/>
        </w:rPr>
        <w:t> </w:t>
      </w:r>
      <w:r>
        <w:rPr/>
        <w:t>ingaan.</w:t>
      </w:r>
    </w:p>
    <w:p>
      <w:pPr>
        <w:spacing w:after="0"/>
        <w:jc w:val="both"/>
        <w:sectPr>
          <w:pgSz w:w="11900" w:h="16850"/>
          <w:pgMar w:header="0" w:footer="662" w:top="1380" w:bottom="860" w:left="1300" w:right="1300"/>
        </w:sectPr>
      </w:pPr>
    </w:p>
    <w:p>
      <w:pPr>
        <w:pStyle w:val="BodyText"/>
        <w:spacing w:before="34"/>
        <w:ind w:left="115" w:right="113"/>
        <w:jc w:val="both"/>
      </w:pPr>
      <w:r>
        <w:rPr/>
        <w:t>Geconcludeerd mag worden dat renewable diesel een aantrekkelijke ontwikkelroute is naar het busvervoer van de toekomst, zowel voor NS als voor de OV-bedrijven en touringcar operators. Immers is renewable diesel een uiterst praktisch en relatief kosteneffectief alternatief voor reductie van klimaatbelastende uitstoot daar waar de</w:t>
      </w:r>
      <w:r>
        <w:rPr>
          <w:spacing w:val="-12"/>
        </w:rPr>
        <w:t> </w:t>
      </w:r>
      <w:r>
        <w:rPr/>
        <w:t>samenstelling</w:t>
      </w:r>
      <w:r>
        <w:rPr>
          <w:spacing w:val="-9"/>
        </w:rPr>
        <w:t> </w:t>
      </w:r>
      <w:r>
        <w:rPr/>
        <w:t>van</w:t>
      </w:r>
      <w:r>
        <w:rPr>
          <w:spacing w:val="-10"/>
        </w:rPr>
        <w:t> </w:t>
      </w:r>
      <w:r>
        <w:rPr/>
        <w:t>de</w:t>
      </w:r>
      <w:r>
        <w:rPr>
          <w:spacing w:val="-10"/>
        </w:rPr>
        <w:t> </w:t>
      </w:r>
      <w:r>
        <w:rPr/>
        <w:t>vloot</w:t>
      </w:r>
      <w:r>
        <w:rPr>
          <w:spacing w:val="-8"/>
        </w:rPr>
        <w:t> </w:t>
      </w:r>
      <w:r>
        <w:rPr/>
        <w:t>erg</w:t>
      </w:r>
      <w:r>
        <w:rPr>
          <w:spacing w:val="-11"/>
        </w:rPr>
        <w:t> </w:t>
      </w:r>
      <w:r>
        <w:rPr/>
        <w:t>wisselend</w:t>
      </w:r>
      <w:r>
        <w:rPr>
          <w:spacing w:val="-10"/>
        </w:rPr>
        <w:t> </w:t>
      </w:r>
      <w:r>
        <w:rPr/>
        <w:t>is</w:t>
      </w:r>
      <w:r>
        <w:rPr>
          <w:spacing w:val="-10"/>
        </w:rPr>
        <w:t> </w:t>
      </w:r>
      <w:r>
        <w:rPr/>
        <w:t>en</w:t>
      </w:r>
      <w:r>
        <w:rPr>
          <w:spacing w:val="-10"/>
        </w:rPr>
        <w:t> </w:t>
      </w:r>
      <w:r>
        <w:rPr/>
        <w:t>een</w:t>
      </w:r>
      <w:r>
        <w:rPr>
          <w:spacing w:val="-10"/>
        </w:rPr>
        <w:t> </w:t>
      </w:r>
      <w:r>
        <w:rPr/>
        <w:t>hoge</w:t>
      </w:r>
      <w:r>
        <w:rPr>
          <w:spacing w:val="-10"/>
        </w:rPr>
        <w:t> </w:t>
      </w:r>
      <w:r>
        <w:rPr/>
        <w:t>mate</w:t>
      </w:r>
      <w:r>
        <w:rPr>
          <w:spacing w:val="-10"/>
        </w:rPr>
        <w:t> </w:t>
      </w:r>
      <w:r>
        <w:rPr/>
        <w:t>van</w:t>
      </w:r>
      <w:r>
        <w:rPr>
          <w:spacing w:val="-10"/>
        </w:rPr>
        <w:t> </w:t>
      </w:r>
      <w:r>
        <w:rPr/>
        <w:t>flexibiliteit</w:t>
      </w:r>
      <w:r>
        <w:rPr>
          <w:spacing w:val="-8"/>
        </w:rPr>
        <w:t> </w:t>
      </w:r>
      <w:r>
        <w:rPr/>
        <w:t>en</w:t>
      </w:r>
      <w:r>
        <w:rPr>
          <w:spacing w:val="-10"/>
        </w:rPr>
        <w:t> </w:t>
      </w:r>
      <w:r>
        <w:rPr/>
        <w:t>responsiviteit</w:t>
      </w:r>
      <w:r>
        <w:rPr>
          <w:spacing w:val="-11"/>
        </w:rPr>
        <w:t> </w:t>
      </w:r>
      <w:r>
        <w:rPr/>
        <w:t>van</w:t>
      </w:r>
      <w:r>
        <w:rPr>
          <w:spacing w:val="-10"/>
        </w:rPr>
        <w:t> </w:t>
      </w:r>
      <w:r>
        <w:rPr/>
        <w:t>belangrijke vereisten aan de busvervoerders zijn, zoals bij het vervangend vervoer in opdracht van NS. Ook voor andere typen busvervoer biedt de inzet van geavanceerde biobrandstof perspectief. Daar waar de zero emissie technologieën momenteel nog niet altijd haalbaar is – bijvoorbeeld bij sterk wisselende locatie van inzet, vermogen</w:t>
      </w:r>
      <w:r>
        <w:rPr>
          <w:spacing w:val="-10"/>
        </w:rPr>
        <w:t> </w:t>
      </w:r>
      <w:r>
        <w:rPr/>
        <w:t>en/of</w:t>
      </w:r>
      <w:r>
        <w:rPr>
          <w:spacing w:val="-12"/>
        </w:rPr>
        <w:t> </w:t>
      </w:r>
      <w:r>
        <w:rPr/>
        <w:t>actieradius,</w:t>
      </w:r>
      <w:r>
        <w:rPr>
          <w:spacing w:val="-13"/>
        </w:rPr>
        <w:t> </w:t>
      </w:r>
      <w:r>
        <w:rPr/>
        <w:t>bij</w:t>
      </w:r>
      <w:r>
        <w:rPr>
          <w:spacing w:val="-13"/>
        </w:rPr>
        <w:t> </w:t>
      </w:r>
      <w:r>
        <w:rPr/>
        <w:t>inzet</w:t>
      </w:r>
      <w:r>
        <w:rPr>
          <w:spacing w:val="-11"/>
        </w:rPr>
        <w:t> </w:t>
      </w:r>
      <w:r>
        <w:rPr/>
        <w:t>van</w:t>
      </w:r>
      <w:r>
        <w:rPr>
          <w:spacing w:val="-13"/>
        </w:rPr>
        <w:t> </w:t>
      </w:r>
      <w:r>
        <w:rPr/>
        <w:t>bijvoorbeeld</w:t>
      </w:r>
      <w:r>
        <w:rPr>
          <w:spacing w:val="-13"/>
        </w:rPr>
        <w:t> </w:t>
      </w:r>
      <w:r>
        <w:rPr/>
        <w:t>(dubbel)gelede</w:t>
      </w:r>
      <w:r>
        <w:rPr>
          <w:spacing w:val="-12"/>
        </w:rPr>
        <w:t> </w:t>
      </w:r>
      <w:r>
        <w:rPr/>
        <w:t>bussen</w:t>
      </w:r>
      <w:r>
        <w:rPr>
          <w:spacing w:val="-13"/>
        </w:rPr>
        <w:t> </w:t>
      </w:r>
      <w:r>
        <w:rPr/>
        <w:t>in</w:t>
      </w:r>
      <w:r>
        <w:rPr>
          <w:spacing w:val="-13"/>
        </w:rPr>
        <w:t> </w:t>
      </w:r>
      <w:r>
        <w:rPr/>
        <w:t>de</w:t>
      </w:r>
      <w:r>
        <w:rPr>
          <w:spacing w:val="-14"/>
        </w:rPr>
        <w:t> </w:t>
      </w:r>
      <w:r>
        <w:rPr/>
        <w:t>streek</w:t>
      </w:r>
      <w:r>
        <w:rPr>
          <w:spacing w:val="-9"/>
        </w:rPr>
        <w:t> </w:t>
      </w:r>
      <w:r>
        <w:rPr/>
        <w:t>–</w:t>
      </w:r>
      <w:r>
        <w:rPr>
          <w:spacing w:val="-14"/>
        </w:rPr>
        <w:t> </w:t>
      </w:r>
      <w:r>
        <w:rPr/>
        <w:t>zou</w:t>
      </w:r>
      <w:r>
        <w:rPr>
          <w:spacing w:val="-13"/>
        </w:rPr>
        <w:t> </w:t>
      </w:r>
      <w:r>
        <w:rPr/>
        <w:t>renewable</w:t>
      </w:r>
      <w:r>
        <w:rPr>
          <w:spacing w:val="-12"/>
        </w:rPr>
        <w:t> </w:t>
      </w:r>
      <w:r>
        <w:rPr/>
        <w:t>diesel uitkomst</w:t>
      </w:r>
      <w:r>
        <w:rPr>
          <w:spacing w:val="-5"/>
        </w:rPr>
        <w:t> </w:t>
      </w:r>
      <w:r>
        <w:rPr/>
        <w:t>kunnen</w:t>
      </w:r>
      <w:r>
        <w:rPr>
          <w:spacing w:val="-5"/>
        </w:rPr>
        <w:t> </w:t>
      </w:r>
      <w:r>
        <w:rPr/>
        <w:t>bieden.</w:t>
      </w:r>
      <w:r>
        <w:rPr>
          <w:spacing w:val="-5"/>
        </w:rPr>
        <w:t> </w:t>
      </w:r>
      <w:r>
        <w:rPr/>
        <w:t>Het</w:t>
      </w:r>
      <w:r>
        <w:rPr>
          <w:spacing w:val="-5"/>
        </w:rPr>
        <w:t> </w:t>
      </w:r>
      <w:r>
        <w:rPr/>
        <w:t>is</w:t>
      </w:r>
      <w:r>
        <w:rPr>
          <w:spacing w:val="-7"/>
        </w:rPr>
        <w:t> </w:t>
      </w:r>
      <w:r>
        <w:rPr/>
        <w:t>daarmee</w:t>
      </w:r>
      <w:r>
        <w:rPr>
          <w:spacing w:val="-4"/>
        </w:rPr>
        <w:t> </w:t>
      </w:r>
      <w:r>
        <w:rPr/>
        <w:t>een</w:t>
      </w:r>
      <w:r>
        <w:rPr>
          <w:spacing w:val="-5"/>
        </w:rPr>
        <w:t> </w:t>
      </w:r>
      <w:r>
        <w:rPr/>
        <w:t>terugval-</w:t>
      </w:r>
      <w:r>
        <w:rPr>
          <w:spacing w:val="-6"/>
        </w:rPr>
        <w:t> </w:t>
      </w:r>
      <w:r>
        <w:rPr/>
        <w:t>of</w:t>
      </w:r>
      <w:r>
        <w:rPr>
          <w:spacing w:val="-6"/>
        </w:rPr>
        <w:t> </w:t>
      </w:r>
      <w:r>
        <w:rPr/>
        <w:t>overbruggingsoptie</w:t>
      </w:r>
      <w:r>
        <w:rPr>
          <w:spacing w:val="-6"/>
        </w:rPr>
        <w:t> </w:t>
      </w:r>
      <w:r>
        <w:rPr/>
        <w:t>daar</w:t>
      </w:r>
      <w:r>
        <w:rPr>
          <w:spacing w:val="-5"/>
        </w:rPr>
        <w:t> </w:t>
      </w:r>
      <w:r>
        <w:rPr/>
        <w:t>waar</w:t>
      </w:r>
      <w:r>
        <w:rPr>
          <w:spacing w:val="-3"/>
        </w:rPr>
        <w:t> </w:t>
      </w:r>
      <w:r>
        <w:rPr/>
        <w:t>de</w:t>
      </w:r>
      <w:r>
        <w:rPr>
          <w:spacing w:val="-6"/>
        </w:rPr>
        <w:t> </w:t>
      </w:r>
      <w:r>
        <w:rPr/>
        <w:t>inzet</w:t>
      </w:r>
      <w:r>
        <w:rPr>
          <w:spacing w:val="-3"/>
        </w:rPr>
        <w:t> </w:t>
      </w:r>
      <w:r>
        <w:rPr/>
        <w:t>van</w:t>
      </w:r>
      <w:r>
        <w:rPr>
          <w:spacing w:val="-5"/>
        </w:rPr>
        <w:t> </w:t>
      </w:r>
      <w:r>
        <w:rPr/>
        <w:t>elektrische of waterstofbussen operationeel of financieel te uitdagend blijkt. Kortom, met renewable diesel als noemenswaardig derde ontwikkelpad, is een transitie naar duurzaam openbaar busvervoer goed en per direct te</w:t>
      </w:r>
      <w:r>
        <w:rPr>
          <w:spacing w:val="-10"/>
        </w:rPr>
        <w:t> </w:t>
      </w:r>
      <w:r>
        <w:rPr/>
        <w:t>realiseren.</w:t>
      </w:r>
    </w:p>
    <w:p>
      <w:pPr>
        <w:pStyle w:val="BodyText"/>
      </w:pPr>
    </w:p>
    <w:p>
      <w:pPr>
        <w:pStyle w:val="BodyText"/>
      </w:pPr>
    </w:p>
    <w:p>
      <w:pPr>
        <w:pStyle w:val="BodyText"/>
      </w:pPr>
    </w:p>
    <w:p>
      <w:pPr>
        <w:pStyle w:val="BodyText"/>
      </w:pPr>
    </w:p>
    <w:p>
      <w:pPr>
        <w:pStyle w:val="BodyText"/>
      </w:pPr>
    </w:p>
    <w:p>
      <w:pPr>
        <w:pStyle w:val="Heading1"/>
        <w:spacing w:before="129"/>
      </w:pPr>
      <w:bookmarkStart w:name="Bronnen" w:id="19"/>
      <w:bookmarkEnd w:id="19"/>
      <w:r>
        <w:rPr>
          <w:b w:val="0"/>
        </w:rPr>
      </w:r>
      <w:r>
        <w:rPr>
          <w:color w:val="223F7B"/>
        </w:rPr>
        <w:t>Bronnen</w:t>
      </w:r>
    </w:p>
    <w:p>
      <w:pPr>
        <w:pStyle w:val="ListParagraph"/>
        <w:numPr>
          <w:ilvl w:val="1"/>
          <w:numId w:val="4"/>
        </w:numPr>
        <w:tabs>
          <w:tab w:pos="824" w:val="left" w:leader="none"/>
        </w:tabs>
        <w:spacing w:line="255" w:lineRule="exact" w:before="272" w:after="0"/>
        <w:ind w:left="823" w:right="0" w:hanging="359"/>
        <w:jc w:val="left"/>
        <w:rPr>
          <w:sz w:val="20"/>
        </w:rPr>
      </w:pPr>
      <w:r>
        <w:rPr>
          <w:sz w:val="20"/>
        </w:rPr>
        <w:t>2014 Brandstofvisie met</w:t>
      </w:r>
      <w:r>
        <w:rPr>
          <w:spacing w:val="-16"/>
          <w:sz w:val="20"/>
        </w:rPr>
        <w:t> </w:t>
      </w:r>
      <w:r>
        <w:rPr>
          <w:sz w:val="20"/>
        </w:rPr>
        <w:t>LEF</w:t>
      </w:r>
    </w:p>
    <w:p>
      <w:pPr>
        <w:pStyle w:val="ListParagraph"/>
        <w:numPr>
          <w:ilvl w:val="1"/>
          <w:numId w:val="4"/>
        </w:numPr>
        <w:tabs>
          <w:tab w:pos="824" w:val="left" w:leader="none"/>
        </w:tabs>
        <w:spacing w:line="254" w:lineRule="exact" w:before="0" w:after="0"/>
        <w:ind w:left="823" w:right="0" w:hanging="359"/>
        <w:jc w:val="left"/>
        <w:rPr>
          <w:sz w:val="20"/>
        </w:rPr>
      </w:pPr>
      <w:r>
        <w:rPr>
          <w:sz w:val="20"/>
        </w:rPr>
        <w:t>2014</w:t>
      </w:r>
      <w:r>
        <w:rPr>
          <w:spacing w:val="-4"/>
          <w:sz w:val="20"/>
        </w:rPr>
        <w:t> </w:t>
      </w:r>
      <w:r>
        <w:rPr>
          <w:sz w:val="20"/>
        </w:rPr>
        <w:t>Motie</w:t>
      </w:r>
      <w:r>
        <w:rPr>
          <w:spacing w:val="-5"/>
          <w:sz w:val="20"/>
        </w:rPr>
        <w:t> </w:t>
      </w:r>
      <w:r>
        <w:rPr>
          <w:sz w:val="20"/>
        </w:rPr>
        <w:t>Van</w:t>
      </w:r>
      <w:r>
        <w:rPr>
          <w:spacing w:val="-3"/>
          <w:sz w:val="20"/>
        </w:rPr>
        <w:t> </w:t>
      </w:r>
      <w:r>
        <w:rPr>
          <w:sz w:val="20"/>
        </w:rPr>
        <w:t>Veldhoven</w:t>
      </w:r>
      <w:r>
        <w:rPr>
          <w:spacing w:val="-3"/>
          <w:sz w:val="20"/>
        </w:rPr>
        <w:t> </w:t>
      </w:r>
      <w:r>
        <w:rPr>
          <w:sz w:val="20"/>
        </w:rPr>
        <w:t>aangenomen</w:t>
      </w:r>
      <w:r>
        <w:rPr>
          <w:spacing w:val="-3"/>
          <w:sz w:val="20"/>
        </w:rPr>
        <w:t> </w:t>
      </w:r>
      <w:r>
        <w:rPr>
          <w:sz w:val="20"/>
        </w:rPr>
        <w:t>op</w:t>
      </w:r>
      <w:r>
        <w:rPr>
          <w:spacing w:val="-3"/>
          <w:sz w:val="20"/>
        </w:rPr>
        <w:t> </w:t>
      </w:r>
      <w:r>
        <w:rPr>
          <w:sz w:val="20"/>
        </w:rPr>
        <w:t>30</w:t>
      </w:r>
      <w:r>
        <w:rPr>
          <w:spacing w:val="-4"/>
          <w:sz w:val="20"/>
        </w:rPr>
        <w:t> </w:t>
      </w:r>
      <w:r>
        <w:rPr>
          <w:sz w:val="20"/>
        </w:rPr>
        <w:t>oktober</w:t>
      </w:r>
      <w:r>
        <w:rPr>
          <w:spacing w:val="-4"/>
          <w:sz w:val="20"/>
        </w:rPr>
        <w:t> </w:t>
      </w:r>
      <w:r>
        <w:rPr>
          <w:sz w:val="20"/>
        </w:rPr>
        <w:t>(Kamerstuk</w:t>
      </w:r>
      <w:r>
        <w:rPr>
          <w:spacing w:val="-3"/>
          <w:sz w:val="20"/>
        </w:rPr>
        <w:t> </w:t>
      </w:r>
      <w:r>
        <w:rPr>
          <w:sz w:val="20"/>
        </w:rPr>
        <w:t>34</w:t>
      </w:r>
      <w:r>
        <w:rPr>
          <w:spacing w:val="-4"/>
          <w:sz w:val="20"/>
        </w:rPr>
        <w:t> </w:t>
      </w:r>
      <w:r>
        <w:rPr>
          <w:sz w:val="20"/>
        </w:rPr>
        <w:t>000</w:t>
      </w:r>
      <w:r>
        <w:rPr>
          <w:spacing w:val="-4"/>
          <w:sz w:val="20"/>
        </w:rPr>
        <w:t> </w:t>
      </w:r>
      <w:r>
        <w:rPr>
          <w:sz w:val="20"/>
        </w:rPr>
        <w:t>XII,</w:t>
      </w:r>
      <w:r>
        <w:rPr>
          <w:spacing w:val="-3"/>
          <w:sz w:val="20"/>
        </w:rPr>
        <w:t> </w:t>
      </w:r>
      <w:r>
        <w:rPr>
          <w:sz w:val="20"/>
        </w:rPr>
        <w:t>nr.</w:t>
      </w:r>
      <w:r>
        <w:rPr>
          <w:spacing w:val="-4"/>
          <w:sz w:val="20"/>
        </w:rPr>
        <w:t> </w:t>
      </w:r>
      <w:r>
        <w:rPr>
          <w:sz w:val="20"/>
        </w:rPr>
        <w:t>35).</w:t>
      </w:r>
    </w:p>
    <w:p>
      <w:pPr>
        <w:pStyle w:val="ListParagraph"/>
        <w:numPr>
          <w:ilvl w:val="1"/>
          <w:numId w:val="4"/>
        </w:numPr>
        <w:tabs>
          <w:tab w:pos="824" w:val="left" w:leader="none"/>
        </w:tabs>
        <w:spacing w:line="254" w:lineRule="exact" w:before="0" w:after="0"/>
        <w:ind w:left="823" w:right="0" w:hanging="359"/>
        <w:jc w:val="left"/>
        <w:rPr>
          <w:sz w:val="20"/>
        </w:rPr>
      </w:pPr>
      <w:r>
        <w:rPr>
          <w:sz w:val="20"/>
        </w:rPr>
        <w:t>2015 Brief Mansveld 23 645 Openbaar Vervoer Nr.</w:t>
      </w:r>
      <w:r>
        <w:rPr>
          <w:spacing w:val="-23"/>
          <w:sz w:val="20"/>
        </w:rPr>
        <w:t> </w:t>
      </w:r>
      <w:r>
        <w:rPr>
          <w:sz w:val="20"/>
        </w:rPr>
        <w:t>604</w:t>
      </w:r>
    </w:p>
    <w:p>
      <w:pPr>
        <w:pStyle w:val="ListParagraph"/>
        <w:numPr>
          <w:ilvl w:val="1"/>
          <w:numId w:val="4"/>
        </w:numPr>
        <w:tabs>
          <w:tab w:pos="824" w:val="left" w:leader="none"/>
        </w:tabs>
        <w:spacing w:line="254" w:lineRule="exact" w:before="0" w:after="0"/>
        <w:ind w:left="823" w:right="0" w:hanging="359"/>
        <w:jc w:val="left"/>
        <w:rPr>
          <w:sz w:val="20"/>
        </w:rPr>
      </w:pPr>
      <w:r>
        <w:rPr>
          <w:sz w:val="20"/>
        </w:rPr>
        <w:t>2014</w:t>
      </w:r>
      <w:r>
        <w:rPr>
          <w:spacing w:val="-6"/>
          <w:sz w:val="20"/>
        </w:rPr>
        <w:t> </w:t>
      </w:r>
      <w:r>
        <w:rPr>
          <w:sz w:val="20"/>
        </w:rPr>
        <w:t>persbericht</w:t>
      </w:r>
      <w:r>
        <w:rPr>
          <w:spacing w:val="-6"/>
          <w:sz w:val="20"/>
        </w:rPr>
        <w:t> </w:t>
      </w:r>
      <w:r>
        <w:rPr>
          <w:sz w:val="20"/>
        </w:rPr>
        <w:t>NS</w:t>
      </w:r>
      <w:r>
        <w:rPr>
          <w:spacing w:val="-6"/>
          <w:sz w:val="20"/>
        </w:rPr>
        <w:t> </w:t>
      </w:r>
      <w:r>
        <w:rPr>
          <w:sz w:val="20"/>
        </w:rPr>
        <w:t>Eneco</w:t>
      </w:r>
      <w:r>
        <w:rPr>
          <w:spacing w:val="-6"/>
          <w:sz w:val="20"/>
        </w:rPr>
        <w:t> </w:t>
      </w:r>
      <w:r>
        <w:rPr>
          <w:sz w:val="20"/>
        </w:rPr>
        <w:t>treinen</w:t>
      </w:r>
      <w:r>
        <w:rPr>
          <w:spacing w:val="-6"/>
          <w:sz w:val="20"/>
        </w:rPr>
        <w:t> </w:t>
      </w:r>
      <w:r>
        <w:rPr>
          <w:sz w:val="20"/>
        </w:rPr>
        <w:t>op</w:t>
      </w:r>
      <w:r>
        <w:rPr>
          <w:spacing w:val="-6"/>
          <w:sz w:val="20"/>
        </w:rPr>
        <w:t> </w:t>
      </w:r>
      <w:r>
        <w:rPr>
          <w:sz w:val="20"/>
        </w:rPr>
        <w:t>windenergie</w:t>
      </w:r>
      <w:r>
        <w:rPr>
          <w:spacing w:val="-7"/>
          <w:sz w:val="20"/>
        </w:rPr>
        <w:t> </w:t>
      </w:r>
      <w:r>
        <w:rPr>
          <w:sz w:val="20"/>
        </w:rPr>
        <w:t>(</w:t>
      </w:r>
      <w:hyperlink r:id="rId15">
        <w:r>
          <w:rPr>
            <w:sz w:val="20"/>
          </w:rPr>
          <w:t>http://groenetrein.ns.nl/)</w:t>
        </w:r>
      </w:hyperlink>
    </w:p>
    <w:p>
      <w:pPr>
        <w:pStyle w:val="ListParagraph"/>
        <w:numPr>
          <w:ilvl w:val="1"/>
          <w:numId w:val="4"/>
        </w:numPr>
        <w:tabs>
          <w:tab w:pos="824" w:val="left" w:leader="none"/>
        </w:tabs>
        <w:spacing w:line="240" w:lineRule="auto" w:before="0" w:after="0"/>
        <w:ind w:left="823" w:right="152" w:hanging="359"/>
        <w:jc w:val="left"/>
        <w:rPr>
          <w:sz w:val="20"/>
        </w:rPr>
      </w:pPr>
      <w:r>
        <w:rPr>
          <w:sz w:val="20"/>
        </w:rPr>
        <w:t>2014,</w:t>
      </w:r>
      <w:r>
        <w:rPr>
          <w:spacing w:val="-3"/>
          <w:sz w:val="20"/>
        </w:rPr>
        <w:t> </w:t>
      </w:r>
      <w:r>
        <w:rPr>
          <w:sz w:val="20"/>
        </w:rPr>
        <w:t>Ruud</w:t>
      </w:r>
      <w:r>
        <w:rPr>
          <w:spacing w:val="-3"/>
          <w:sz w:val="20"/>
        </w:rPr>
        <w:t> </w:t>
      </w:r>
      <w:r>
        <w:rPr>
          <w:sz w:val="20"/>
        </w:rPr>
        <w:t>Verbeek,</w:t>
      </w:r>
      <w:r>
        <w:rPr>
          <w:spacing w:val="-3"/>
          <w:sz w:val="20"/>
        </w:rPr>
        <w:t> </w:t>
      </w:r>
      <w:r>
        <w:rPr>
          <w:sz w:val="20"/>
        </w:rPr>
        <w:t>TNO</w:t>
      </w:r>
      <w:r>
        <w:rPr>
          <w:spacing w:val="-4"/>
          <w:sz w:val="20"/>
        </w:rPr>
        <w:t> </w:t>
      </w:r>
      <w:r>
        <w:rPr>
          <w:sz w:val="20"/>
        </w:rPr>
        <w:t>rapport</w:t>
      </w:r>
      <w:r>
        <w:rPr>
          <w:spacing w:val="-4"/>
          <w:sz w:val="20"/>
        </w:rPr>
        <w:t> </w:t>
      </w:r>
      <w:r>
        <w:rPr>
          <w:sz w:val="20"/>
        </w:rPr>
        <w:t>2014</w:t>
      </w:r>
      <w:r>
        <w:rPr>
          <w:spacing w:val="-4"/>
          <w:sz w:val="20"/>
        </w:rPr>
        <w:t> </w:t>
      </w:r>
      <w:r>
        <w:rPr>
          <w:sz w:val="20"/>
        </w:rPr>
        <w:t>R10588:</w:t>
      </w:r>
      <w:r>
        <w:rPr>
          <w:spacing w:val="-5"/>
          <w:sz w:val="20"/>
        </w:rPr>
        <w:t> </w:t>
      </w:r>
      <w:r>
        <w:rPr>
          <w:sz w:val="20"/>
        </w:rPr>
        <w:t>Assessment</w:t>
      </w:r>
      <w:r>
        <w:rPr>
          <w:spacing w:val="-4"/>
          <w:sz w:val="20"/>
        </w:rPr>
        <w:t> </w:t>
      </w:r>
      <w:r>
        <w:rPr>
          <w:sz w:val="20"/>
        </w:rPr>
        <w:t>of</w:t>
      </w:r>
      <w:r>
        <w:rPr>
          <w:spacing w:val="-5"/>
          <w:sz w:val="20"/>
        </w:rPr>
        <w:t> </w:t>
      </w:r>
      <w:r>
        <w:rPr>
          <w:sz w:val="20"/>
        </w:rPr>
        <w:t>pollutant</w:t>
      </w:r>
      <w:r>
        <w:rPr>
          <w:spacing w:val="-4"/>
          <w:sz w:val="20"/>
        </w:rPr>
        <w:t> </w:t>
      </w:r>
      <w:r>
        <w:rPr>
          <w:sz w:val="20"/>
        </w:rPr>
        <w:t>emissions</w:t>
      </w:r>
      <w:r>
        <w:rPr>
          <w:spacing w:val="-5"/>
          <w:sz w:val="20"/>
        </w:rPr>
        <w:t> </w:t>
      </w:r>
      <w:r>
        <w:rPr>
          <w:sz w:val="20"/>
        </w:rPr>
        <w:t>with</w:t>
      </w:r>
      <w:r>
        <w:rPr>
          <w:spacing w:val="-3"/>
          <w:sz w:val="20"/>
        </w:rPr>
        <w:t> </w:t>
      </w:r>
      <w:r>
        <w:rPr>
          <w:sz w:val="20"/>
        </w:rPr>
        <w:t>Shell</w:t>
      </w:r>
      <w:r>
        <w:rPr>
          <w:spacing w:val="-4"/>
          <w:sz w:val="20"/>
        </w:rPr>
        <w:t> </w:t>
      </w:r>
      <w:r>
        <w:rPr>
          <w:sz w:val="20"/>
        </w:rPr>
        <w:t>GTL</w:t>
      </w:r>
      <w:r>
        <w:rPr>
          <w:spacing w:val="-4"/>
          <w:sz w:val="20"/>
        </w:rPr>
        <w:t> </w:t>
      </w:r>
      <w:r>
        <w:rPr>
          <w:sz w:val="20"/>
        </w:rPr>
        <w:t>fuel as</w:t>
      </w:r>
      <w:r>
        <w:rPr>
          <w:spacing w:val="-5"/>
          <w:sz w:val="20"/>
        </w:rPr>
        <w:t> </w:t>
      </w:r>
      <w:r>
        <w:rPr>
          <w:sz w:val="20"/>
        </w:rPr>
        <w:t>a</w:t>
      </w:r>
      <w:r>
        <w:rPr>
          <w:spacing w:val="-4"/>
          <w:sz w:val="20"/>
        </w:rPr>
        <w:t> </w:t>
      </w:r>
      <w:r>
        <w:rPr>
          <w:sz w:val="20"/>
        </w:rPr>
        <w:t>drop</w:t>
      </w:r>
      <w:r>
        <w:rPr>
          <w:spacing w:val="-3"/>
          <w:sz w:val="20"/>
        </w:rPr>
        <w:t> </w:t>
      </w:r>
      <w:r>
        <w:rPr>
          <w:sz w:val="20"/>
        </w:rPr>
        <w:t>in</w:t>
      </w:r>
      <w:r>
        <w:rPr>
          <w:spacing w:val="-3"/>
          <w:sz w:val="20"/>
        </w:rPr>
        <w:t> </w:t>
      </w:r>
      <w:r>
        <w:rPr>
          <w:sz w:val="20"/>
        </w:rPr>
        <w:t>fuel</w:t>
      </w:r>
      <w:r>
        <w:rPr>
          <w:spacing w:val="-4"/>
          <w:sz w:val="20"/>
        </w:rPr>
        <w:t> </w:t>
      </w:r>
      <w:r>
        <w:rPr>
          <w:sz w:val="20"/>
        </w:rPr>
        <w:t>for</w:t>
      </w:r>
      <w:r>
        <w:rPr>
          <w:spacing w:val="-4"/>
          <w:sz w:val="20"/>
        </w:rPr>
        <w:t> </w:t>
      </w:r>
      <w:r>
        <w:rPr>
          <w:sz w:val="20"/>
        </w:rPr>
        <w:t>medium</w:t>
      </w:r>
      <w:r>
        <w:rPr>
          <w:spacing w:val="-5"/>
          <w:sz w:val="20"/>
        </w:rPr>
        <w:t> </w:t>
      </w:r>
      <w:r>
        <w:rPr>
          <w:sz w:val="20"/>
        </w:rPr>
        <w:t>and</w:t>
      </w:r>
      <w:r>
        <w:rPr>
          <w:spacing w:val="-3"/>
          <w:sz w:val="20"/>
        </w:rPr>
        <w:t> </w:t>
      </w:r>
      <w:r>
        <w:rPr>
          <w:sz w:val="20"/>
        </w:rPr>
        <w:t>heavy-duty</w:t>
      </w:r>
      <w:r>
        <w:rPr>
          <w:spacing w:val="-3"/>
          <w:sz w:val="20"/>
        </w:rPr>
        <w:t> </w:t>
      </w:r>
      <w:r>
        <w:rPr>
          <w:sz w:val="20"/>
        </w:rPr>
        <w:t>vehicles,</w:t>
      </w:r>
      <w:r>
        <w:rPr>
          <w:spacing w:val="-3"/>
          <w:sz w:val="20"/>
        </w:rPr>
        <w:t> </w:t>
      </w:r>
      <w:r>
        <w:rPr>
          <w:sz w:val="20"/>
        </w:rPr>
        <w:t>inland</w:t>
      </w:r>
      <w:r>
        <w:rPr>
          <w:spacing w:val="-3"/>
          <w:sz w:val="20"/>
        </w:rPr>
        <w:t> </w:t>
      </w:r>
      <w:r>
        <w:rPr>
          <w:sz w:val="20"/>
        </w:rPr>
        <w:t>shipping</w:t>
      </w:r>
      <w:r>
        <w:rPr>
          <w:spacing w:val="-4"/>
          <w:sz w:val="20"/>
        </w:rPr>
        <w:t> </w:t>
      </w:r>
      <w:r>
        <w:rPr>
          <w:sz w:val="20"/>
        </w:rPr>
        <w:t>and</w:t>
      </w:r>
      <w:r>
        <w:rPr>
          <w:spacing w:val="-3"/>
          <w:sz w:val="20"/>
        </w:rPr>
        <w:t> </w:t>
      </w:r>
      <w:r>
        <w:rPr>
          <w:sz w:val="20"/>
        </w:rPr>
        <w:t>non-road</w:t>
      </w:r>
      <w:r>
        <w:rPr>
          <w:spacing w:val="-3"/>
          <w:sz w:val="20"/>
        </w:rPr>
        <w:t> </w:t>
      </w:r>
      <w:r>
        <w:rPr>
          <w:sz w:val="20"/>
        </w:rPr>
        <w:t>machines</w:t>
      </w:r>
    </w:p>
    <w:p>
      <w:pPr>
        <w:pStyle w:val="ListParagraph"/>
        <w:numPr>
          <w:ilvl w:val="1"/>
          <w:numId w:val="4"/>
        </w:numPr>
        <w:tabs>
          <w:tab w:pos="824" w:val="left" w:leader="none"/>
        </w:tabs>
        <w:spacing w:line="255" w:lineRule="exact" w:before="2" w:after="0"/>
        <w:ind w:left="823" w:right="0" w:hanging="359"/>
        <w:jc w:val="left"/>
        <w:rPr>
          <w:sz w:val="20"/>
        </w:rPr>
      </w:pPr>
      <w:r>
        <w:rPr>
          <w:sz w:val="20"/>
        </w:rPr>
        <w:t>2005</w:t>
      </w:r>
      <w:r>
        <w:rPr>
          <w:spacing w:val="-4"/>
          <w:sz w:val="20"/>
        </w:rPr>
        <w:t> </w:t>
      </w:r>
      <w:r>
        <w:rPr>
          <w:sz w:val="20"/>
        </w:rPr>
        <w:t>Koji</w:t>
      </w:r>
      <w:r>
        <w:rPr>
          <w:spacing w:val="-4"/>
          <w:sz w:val="20"/>
        </w:rPr>
        <w:t> </w:t>
      </w:r>
      <w:r>
        <w:rPr>
          <w:sz w:val="20"/>
        </w:rPr>
        <w:t>Kitano,</w:t>
      </w:r>
      <w:r>
        <w:rPr>
          <w:spacing w:val="-3"/>
          <w:sz w:val="20"/>
        </w:rPr>
        <w:t> </w:t>
      </w:r>
      <w:r>
        <w:rPr>
          <w:sz w:val="20"/>
        </w:rPr>
        <w:t>Ichiro</w:t>
      </w:r>
      <w:r>
        <w:rPr>
          <w:spacing w:val="-4"/>
          <w:sz w:val="20"/>
        </w:rPr>
        <w:t> </w:t>
      </w:r>
      <w:r>
        <w:rPr>
          <w:sz w:val="20"/>
        </w:rPr>
        <w:t>Sakata,</w:t>
      </w:r>
      <w:r>
        <w:rPr>
          <w:spacing w:val="-3"/>
          <w:sz w:val="20"/>
        </w:rPr>
        <w:t> </w:t>
      </w:r>
      <w:r>
        <w:rPr>
          <w:sz w:val="20"/>
        </w:rPr>
        <w:t>Richard</w:t>
      </w:r>
      <w:r>
        <w:rPr>
          <w:spacing w:val="-3"/>
          <w:sz w:val="20"/>
        </w:rPr>
        <w:t> </w:t>
      </w:r>
      <w:r>
        <w:rPr>
          <w:sz w:val="20"/>
        </w:rPr>
        <w:t>Clark:</w:t>
      </w:r>
      <w:r>
        <w:rPr>
          <w:spacing w:val="-5"/>
          <w:sz w:val="20"/>
        </w:rPr>
        <w:t> </w:t>
      </w:r>
      <w:r>
        <w:rPr>
          <w:sz w:val="20"/>
        </w:rPr>
        <w:t>Effects</w:t>
      </w:r>
      <w:r>
        <w:rPr>
          <w:spacing w:val="-5"/>
          <w:sz w:val="20"/>
        </w:rPr>
        <w:t> </w:t>
      </w:r>
      <w:r>
        <w:rPr>
          <w:sz w:val="20"/>
        </w:rPr>
        <w:t>of</w:t>
      </w:r>
      <w:r>
        <w:rPr>
          <w:spacing w:val="-2"/>
          <w:sz w:val="20"/>
        </w:rPr>
        <w:t> </w:t>
      </w:r>
      <w:r>
        <w:rPr>
          <w:sz w:val="20"/>
        </w:rPr>
        <w:t>GTL</w:t>
      </w:r>
      <w:r>
        <w:rPr>
          <w:spacing w:val="-4"/>
          <w:sz w:val="20"/>
        </w:rPr>
        <w:t> </w:t>
      </w:r>
      <w:r>
        <w:rPr>
          <w:sz w:val="20"/>
        </w:rPr>
        <w:t>Fuel</w:t>
      </w:r>
      <w:r>
        <w:rPr>
          <w:spacing w:val="-4"/>
          <w:sz w:val="20"/>
        </w:rPr>
        <w:t> </w:t>
      </w:r>
      <w:r>
        <w:rPr>
          <w:sz w:val="20"/>
        </w:rPr>
        <w:t>Properties</w:t>
      </w:r>
      <w:r>
        <w:rPr>
          <w:spacing w:val="-5"/>
          <w:sz w:val="20"/>
        </w:rPr>
        <w:t> </w:t>
      </w:r>
      <w:r>
        <w:rPr>
          <w:sz w:val="20"/>
        </w:rPr>
        <w:t>on</w:t>
      </w:r>
      <w:r>
        <w:rPr>
          <w:spacing w:val="-3"/>
          <w:sz w:val="20"/>
        </w:rPr>
        <w:t> </w:t>
      </w:r>
      <w:r>
        <w:rPr>
          <w:sz w:val="20"/>
        </w:rPr>
        <w:t>DI</w:t>
      </w:r>
      <w:r>
        <w:rPr>
          <w:spacing w:val="-4"/>
          <w:sz w:val="20"/>
        </w:rPr>
        <w:t> </w:t>
      </w:r>
      <w:r>
        <w:rPr>
          <w:sz w:val="20"/>
        </w:rPr>
        <w:t>Diesel</w:t>
      </w:r>
      <w:r>
        <w:rPr>
          <w:spacing w:val="-2"/>
          <w:sz w:val="20"/>
        </w:rPr>
        <w:t> </w:t>
      </w:r>
      <w:r>
        <w:rPr>
          <w:sz w:val="20"/>
        </w:rPr>
        <w:t>Combustion.</w:t>
      </w:r>
    </w:p>
    <w:p>
      <w:pPr>
        <w:pStyle w:val="ListParagraph"/>
        <w:numPr>
          <w:ilvl w:val="1"/>
          <w:numId w:val="4"/>
        </w:numPr>
        <w:tabs>
          <w:tab w:pos="824" w:val="left" w:leader="none"/>
        </w:tabs>
        <w:spacing w:line="240" w:lineRule="auto" w:before="0" w:after="0"/>
        <w:ind w:left="823" w:right="390" w:hanging="359"/>
        <w:jc w:val="left"/>
        <w:rPr>
          <w:sz w:val="20"/>
        </w:rPr>
      </w:pPr>
      <w:r>
        <w:rPr>
          <w:sz w:val="20"/>
        </w:rPr>
        <w:t>Nils-Olof Nylund, Kimmo Erkkilä, Matti Ahtiainen, Timo Murtonen, Pirjo Saikkonen, Arno Amberla &amp; Hannu Aatola. Optimized usage of NExBTL renewable diesel fuel. OPTIBIO. Espoo 2011. VTT Tiedotteita – Research Notes 2604. 167 p. + app. 5</w:t>
      </w:r>
      <w:r>
        <w:rPr>
          <w:spacing w:val="-24"/>
          <w:sz w:val="20"/>
        </w:rPr>
        <w:t> </w:t>
      </w:r>
      <w:r>
        <w:rPr>
          <w:sz w:val="20"/>
        </w:rPr>
        <w:t>p.</w:t>
      </w:r>
    </w:p>
    <w:p>
      <w:pPr>
        <w:pStyle w:val="ListParagraph"/>
        <w:numPr>
          <w:ilvl w:val="1"/>
          <w:numId w:val="4"/>
        </w:numPr>
        <w:tabs>
          <w:tab w:pos="824" w:val="left" w:leader="none"/>
        </w:tabs>
        <w:spacing w:line="240" w:lineRule="auto" w:before="2" w:after="0"/>
        <w:ind w:left="823" w:right="606" w:hanging="359"/>
        <w:jc w:val="left"/>
        <w:rPr>
          <w:sz w:val="20"/>
        </w:rPr>
      </w:pPr>
      <w:r>
        <w:rPr>
          <w:sz w:val="20"/>
        </w:rPr>
        <w:t>2015. DUINN. DuurzaamOV in Gelderland: Verduurzaming van 15 openbaar vervoer corridors tot 2025.</w:t>
      </w:r>
    </w:p>
    <w:p>
      <w:pPr>
        <w:pStyle w:val="ListParagraph"/>
        <w:numPr>
          <w:ilvl w:val="1"/>
          <w:numId w:val="4"/>
        </w:numPr>
        <w:tabs>
          <w:tab w:pos="824" w:val="left" w:leader="none"/>
        </w:tabs>
        <w:spacing w:line="240" w:lineRule="auto" w:before="2" w:after="0"/>
        <w:ind w:left="823" w:right="0" w:hanging="359"/>
        <w:jc w:val="left"/>
        <w:rPr>
          <w:sz w:val="20"/>
        </w:rPr>
      </w:pPr>
      <w:r>
        <w:rPr>
          <w:sz w:val="20"/>
        </w:rPr>
        <w:t>2014</w:t>
      </w:r>
      <w:r>
        <w:rPr>
          <w:spacing w:val="-5"/>
          <w:sz w:val="20"/>
        </w:rPr>
        <w:t> </w:t>
      </w:r>
      <w:r>
        <w:rPr>
          <w:sz w:val="20"/>
        </w:rPr>
        <w:t>Factsheet</w:t>
      </w:r>
      <w:r>
        <w:rPr>
          <w:spacing w:val="-5"/>
          <w:sz w:val="20"/>
        </w:rPr>
        <w:t> </w:t>
      </w:r>
      <w:r>
        <w:rPr>
          <w:sz w:val="20"/>
        </w:rPr>
        <w:t>brandstoffen</w:t>
      </w:r>
      <w:r>
        <w:rPr>
          <w:spacing w:val="-2"/>
          <w:sz w:val="20"/>
        </w:rPr>
        <w:t> </w:t>
      </w:r>
      <w:r>
        <w:rPr>
          <w:sz w:val="20"/>
        </w:rPr>
        <w:t>voor</w:t>
      </w:r>
      <w:r>
        <w:rPr>
          <w:spacing w:val="-5"/>
          <w:sz w:val="20"/>
        </w:rPr>
        <w:t> </w:t>
      </w:r>
      <w:r>
        <w:rPr>
          <w:sz w:val="20"/>
        </w:rPr>
        <w:t>het</w:t>
      </w:r>
      <w:r>
        <w:rPr>
          <w:spacing w:val="-5"/>
          <w:sz w:val="20"/>
        </w:rPr>
        <w:t> </w:t>
      </w:r>
      <w:r>
        <w:rPr>
          <w:sz w:val="20"/>
        </w:rPr>
        <w:t>wegverkeer</w:t>
      </w:r>
      <w:r>
        <w:rPr>
          <w:spacing w:val="-5"/>
          <w:sz w:val="20"/>
        </w:rPr>
        <w:t> </w:t>
      </w:r>
      <w:r>
        <w:rPr>
          <w:sz w:val="20"/>
        </w:rPr>
        <w:t>TNO</w:t>
      </w:r>
      <w:r>
        <w:rPr>
          <w:spacing w:val="-5"/>
          <w:sz w:val="20"/>
        </w:rPr>
        <w:t> </w:t>
      </w:r>
      <w:r>
        <w:rPr>
          <w:sz w:val="20"/>
        </w:rPr>
        <w:t>/</w:t>
      </w:r>
      <w:r>
        <w:rPr>
          <w:spacing w:val="-5"/>
          <w:sz w:val="20"/>
        </w:rPr>
        <w:t> </w:t>
      </w:r>
      <w:r>
        <w:rPr>
          <w:sz w:val="20"/>
        </w:rPr>
        <w:t>CE</w:t>
      </w:r>
      <w:r>
        <w:rPr>
          <w:spacing w:val="-4"/>
          <w:sz w:val="20"/>
        </w:rPr>
        <w:t> </w:t>
      </w:r>
      <w:r>
        <w:rPr>
          <w:sz w:val="20"/>
        </w:rPr>
        <w:t>Delft.</w:t>
      </w:r>
      <w:r>
        <w:rPr>
          <w:spacing w:val="-5"/>
          <w:sz w:val="20"/>
        </w:rPr>
        <w:t> </w:t>
      </w:r>
      <w:r>
        <w:rPr>
          <w:sz w:val="20"/>
        </w:rPr>
        <w:t>Ruud</w:t>
      </w:r>
      <w:r>
        <w:rPr>
          <w:spacing w:val="-4"/>
          <w:sz w:val="20"/>
        </w:rPr>
        <w:t> </w:t>
      </w:r>
      <w:r>
        <w:rPr>
          <w:sz w:val="20"/>
        </w:rPr>
        <w:t>Verbeek.</w:t>
      </w:r>
    </w:p>
    <w:p>
      <w:pPr>
        <w:pStyle w:val="BodyText"/>
      </w:pPr>
    </w:p>
    <w:p>
      <w:pPr>
        <w:pStyle w:val="BodyText"/>
      </w:pPr>
    </w:p>
    <w:p>
      <w:pPr>
        <w:pStyle w:val="BodyText"/>
      </w:pPr>
    </w:p>
    <w:p>
      <w:pPr>
        <w:pStyle w:val="BodyText"/>
      </w:pPr>
    </w:p>
    <w:p>
      <w:pPr>
        <w:pStyle w:val="BodyText"/>
      </w:pPr>
    </w:p>
    <w:p>
      <w:pPr>
        <w:pStyle w:val="Heading1"/>
        <w:spacing w:before="127"/>
      </w:pPr>
      <w:bookmarkStart w:name="Legal Notices" w:id="20"/>
      <w:bookmarkEnd w:id="20"/>
      <w:r>
        <w:rPr>
          <w:b w:val="0"/>
        </w:rPr>
      </w:r>
      <w:r>
        <w:rPr>
          <w:color w:val="223F7B"/>
        </w:rPr>
        <w:t>Legal Notices</w:t>
      </w:r>
    </w:p>
    <w:p>
      <w:pPr>
        <w:pStyle w:val="BodyText"/>
        <w:spacing w:before="268"/>
        <w:ind w:left="115" w:right="116"/>
        <w:jc w:val="both"/>
      </w:pPr>
      <w:r>
        <w:rPr/>
        <w:t>Dit rapport is samengesteld door GoodFuels in opdracht en ten behoeve van de NS Reizigers B.V., en bevat informatie</w:t>
      </w:r>
      <w:r>
        <w:rPr>
          <w:spacing w:val="-4"/>
        </w:rPr>
        <w:t> </w:t>
      </w:r>
      <w:r>
        <w:rPr/>
        <w:t>uit</w:t>
      </w:r>
      <w:r>
        <w:rPr>
          <w:spacing w:val="-5"/>
        </w:rPr>
        <w:t> </w:t>
      </w:r>
      <w:r>
        <w:rPr/>
        <w:t>verschillende</w:t>
      </w:r>
      <w:r>
        <w:rPr>
          <w:spacing w:val="-6"/>
        </w:rPr>
        <w:t> </w:t>
      </w:r>
      <w:r>
        <w:rPr/>
        <w:t>bronnen</w:t>
      </w:r>
      <w:r>
        <w:rPr>
          <w:spacing w:val="-5"/>
        </w:rPr>
        <w:t> </w:t>
      </w:r>
      <w:r>
        <w:rPr/>
        <w:t>en</w:t>
      </w:r>
      <w:r>
        <w:rPr>
          <w:spacing w:val="-5"/>
        </w:rPr>
        <w:t> </w:t>
      </w:r>
      <w:r>
        <w:rPr/>
        <w:t>partners</w:t>
      </w:r>
      <w:r>
        <w:rPr>
          <w:spacing w:val="-7"/>
        </w:rPr>
        <w:t> </w:t>
      </w:r>
      <w:r>
        <w:rPr/>
        <w:t>die</w:t>
      </w:r>
      <w:r>
        <w:rPr>
          <w:spacing w:val="-4"/>
        </w:rPr>
        <w:t> </w:t>
      </w:r>
      <w:r>
        <w:rPr/>
        <w:t>bij</w:t>
      </w:r>
      <w:r>
        <w:rPr>
          <w:spacing w:val="-5"/>
        </w:rPr>
        <w:t> </w:t>
      </w:r>
      <w:r>
        <w:rPr/>
        <w:t>de</w:t>
      </w:r>
      <w:r>
        <w:rPr>
          <w:spacing w:val="-6"/>
        </w:rPr>
        <w:t> </w:t>
      </w:r>
      <w:r>
        <w:rPr/>
        <w:t>proef</w:t>
      </w:r>
      <w:r>
        <w:rPr>
          <w:spacing w:val="-6"/>
        </w:rPr>
        <w:t> </w:t>
      </w:r>
      <w:r>
        <w:rPr/>
        <w:t>betrokken</w:t>
      </w:r>
      <w:r>
        <w:rPr>
          <w:spacing w:val="-5"/>
        </w:rPr>
        <w:t> </w:t>
      </w:r>
      <w:r>
        <w:rPr/>
        <w:t>zijn</w:t>
      </w:r>
      <w:r>
        <w:rPr>
          <w:spacing w:val="-2"/>
        </w:rPr>
        <w:t> </w:t>
      </w:r>
      <w:r>
        <w:rPr/>
        <w:t>geweest.</w:t>
      </w:r>
      <w:r>
        <w:rPr>
          <w:spacing w:val="-3"/>
        </w:rPr>
        <w:t> </w:t>
      </w:r>
      <w:r>
        <w:rPr/>
        <w:t>Het</w:t>
      </w:r>
      <w:r>
        <w:rPr>
          <w:spacing w:val="-5"/>
        </w:rPr>
        <w:t> </w:t>
      </w:r>
      <w:r>
        <w:rPr/>
        <w:t>rapport</w:t>
      </w:r>
      <w:r>
        <w:rPr>
          <w:spacing w:val="-5"/>
        </w:rPr>
        <w:t> </w:t>
      </w:r>
      <w:r>
        <w:rPr/>
        <w:t>is</w:t>
      </w:r>
      <w:r>
        <w:rPr>
          <w:spacing w:val="-7"/>
        </w:rPr>
        <w:t> </w:t>
      </w:r>
      <w:r>
        <w:rPr/>
        <w:t>as-is;</w:t>
      </w:r>
      <w:r>
        <w:rPr>
          <w:spacing w:val="-6"/>
        </w:rPr>
        <w:t> </w:t>
      </w:r>
      <w:r>
        <w:rPr/>
        <w:t>de inhoud of delen daarvan kunnen onvolledig, onnauwkeurig en/of reeds verouderd zijn. GoodFuels is niet verantwoordelijkheid voor de juistheid en volledigheid van de in het rapport vermelde data, de berekeningen die</w:t>
      </w:r>
      <w:r>
        <w:rPr>
          <w:spacing w:val="-5"/>
        </w:rPr>
        <w:t> </w:t>
      </w:r>
      <w:r>
        <w:rPr/>
        <w:t>hiermee</w:t>
      </w:r>
      <w:r>
        <w:rPr>
          <w:spacing w:val="-5"/>
        </w:rPr>
        <w:t> </w:t>
      </w:r>
      <w:r>
        <w:rPr/>
        <w:t>gedaan</w:t>
      </w:r>
      <w:r>
        <w:rPr>
          <w:spacing w:val="-3"/>
        </w:rPr>
        <w:t> </w:t>
      </w:r>
      <w:r>
        <w:rPr/>
        <w:t>zijn</w:t>
      </w:r>
      <w:r>
        <w:rPr>
          <w:spacing w:val="-3"/>
        </w:rPr>
        <w:t> </w:t>
      </w:r>
      <w:r>
        <w:rPr/>
        <w:t>en</w:t>
      </w:r>
      <w:r>
        <w:rPr>
          <w:spacing w:val="-3"/>
        </w:rPr>
        <w:t> </w:t>
      </w:r>
      <w:r>
        <w:rPr/>
        <w:t>de</w:t>
      </w:r>
      <w:r>
        <w:rPr>
          <w:spacing w:val="-5"/>
        </w:rPr>
        <w:t> </w:t>
      </w:r>
      <w:r>
        <w:rPr/>
        <w:t>conclusies</w:t>
      </w:r>
      <w:r>
        <w:rPr>
          <w:spacing w:val="-5"/>
        </w:rPr>
        <w:t> </w:t>
      </w:r>
      <w:r>
        <w:rPr/>
        <w:t>die</w:t>
      </w:r>
      <w:r>
        <w:rPr>
          <w:spacing w:val="-5"/>
        </w:rPr>
        <w:t> </w:t>
      </w:r>
      <w:r>
        <w:rPr/>
        <w:t>hier</w:t>
      </w:r>
      <w:r>
        <w:rPr>
          <w:spacing w:val="-4"/>
        </w:rPr>
        <w:t> </w:t>
      </w:r>
      <w:r>
        <w:rPr/>
        <w:t>door</w:t>
      </w:r>
      <w:r>
        <w:rPr>
          <w:spacing w:val="-4"/>
        </w:rPr>
        <w:t> </w:t>
      </w:r>
      <w:r>
        <w:rPr/>
        <w:t>partijen</w:t>
      </w:r>
      <w:r>
        <w:rPr>
          <w:spacing w:val="-3"/>
        </w:rPr>
        <w:t> </w:t>
      </w:r>
      <w:r>
        <w:rPr/>
        <w:t>uit</w:t>
      </w:r>
      <w:r>
        <w:rPr>
          <w:spacing w:val="-4"/>
        </w:rPr>
        <w:t> </w:t>
      </w:r>
      <w:r>
        <w:rPr/>
        <w:t>getrokken</w:t>
      </w:r>
      <w:r>
        <w:rPr>
          <w:spacing w:val="-3"/>
        </w:rPr>
        <w:t> </w:t>
      </w:r>
      <w:r>
        <w:rPr/>
        <w:t>worden.</w:t>
      </w:r>
    </w:p>
    <w:p>
      <w:pPr>
        <w:spacing w:after="0"/>
        <w:jc w:val="both"/>
        <w:sectPr>
          <w:pgSz w:w="11900" w:h="16850"/>
          <w:pgMar w:header="0" w:footer="662" w:top="1380" w:bottom="860" w:left="1300" w:right="1300"/>
        </w:sectPr>
      </w:pPr>
    </w:p>
    <w:p>
      <w:pPr>
        <w:pStyle w:val="BodyText"/>
        <w:spacing w:before="1"/>
        <w:rPr>
          <w:sz w:val="21"/>
        </w:rPr>
      </w:pPr>
    </w:p>
    <w:p>
      <w:pPr>
        <w:pStyle w:val="Heading1"/>
        <w:spacing w:before="35"/>
        <w:jc w:val="left"/>
      </w:pPr>
      <w:bookmarkStart w:name="Bijlagen" w:id="21"/>
      <w:bookmarkEnd w:id="21"/>
      <w:r>
        <w:rPr>
          <w:b w:val="0"/>
        </w:rPr>
      </w:r>
      <w:r>
        <w:rPr>
          <w:color w:val="223F7B"/>
        </w:rPr>
        <w:t>Bijlagen</w:t>
      </w:r>
    </w:p>
    <w:p>
      <w:pPr>
        <w:pStyle w:val="Heading2"/>
        <w:numPr>
          <w:ilvl w:val="0"/>
          <w:numId w:val="5"/>
        </w:numPr>
        <w:tabs>
          <w:tab w:pos="824" w:val="left" w:leader="none"/>
        </w:tabs>
        <w:spacing w:line="240" w:lineRule="auto" w:before="201" w:after="0"/>
        <w:ind w:left="823" w:right="0" w:hanging="707"/>
        <w:jc w:val="left"/>
      </w:pPr>
      <w:bookmarkStart w:name="I.  Technische kenmerken per bus" w:id="22"/>
      <w:bookmarkEnd w:id="22"/>
      <w:r>
        <w:rPr>
          <w:b w:val="0"/>
        </w:rPr>
      </w:r>
      <w:bookmarkStart w:name="I.  Technische kenmerken per bus" w:id="23"/>
      <w:bookmarkEnd w:id="23"/>
      <w:r>
        <w:rPr>
          <w:color w:val="007CB9"/>
        </w:rPr>
        <w:t>T</w:t>
      </w:r>
      <w:r>
        <w:rPr>
          <w:color w:val="007CB9"/>
        </w:rPr>
        <w:t>echnische kenmerken per</w:t>
      </w:r>
      <w:r>
        <w:rPr>
          <w:color w:val="007CB9"/>
          <w:spacing w:val="-12"/>
        </w:rPr>
        <w:t> </w:t>
      </w:r>
      <w:r>
        <w:rPr>
          <w:color w:val="007CB9"/>
        </w:rPr>
        <w:t>bus</w:t>
      </w:r>
    </w:p>
    <w:p>
      <w:pPr>
        <w:pStyle w:val="BodyText"/>
        <w:spacing w:before="2"/>
        <w:rPr>
          <w:b/>
          <w:sz w:val="22"/>
        </w:rPr>
      </w:pP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518"/>
        <w:gridCol w:w="674"/>
        <w:gridCol w:w="674"/>
        <w:gridCol w:w="674"/>
        <w:gridCol w:w="674"/>
        <w:gridCol w:w="1277"/>
        <w:gridCol w:w="1274"/>
        <w:gridCol w:w="1414"/>
      </w:tblGrid>
      <w:tr>
        <w:trPr>
          <w:trHeight w:val="199" w:hRule="exact"/>
        </w:trPr>
        <w:tc>
          <w:tcPr>
            <w:tcW w:w="2518" w:type="dxa"/>
            <w:tcBorders>
              <w:bottom w:val="single" w:sz="4" w:space="0" w:color="000000"/>
              <w:right w:val="single" w:sz="4" w:space="0" w:color="000000"/>
            </w:tcBorders>
          </w:tcPr>
          <w:p>
            <w:pPr>
              <w:pStyle w:val="TableParagraph"/>
              <w:ind w:right="45"/>
              <w:jc w:val="right"/>
              <w:rPr>
                <w:i/>
                <w:sz w:val="16"/>
              </w:rPr>
            </w:pPr>
            <w:r>
              <w:rPr>
                <w:i/>
                <w:sz w:val="16"/>
              </w:rPr>
              <w:t>Vervoerder</w:t>
            </w:r>
          </w:p>
        </w:tc>
        <w:tc>
          <w:tcPr>
            <w:tcW w:w="2698" w:type="dxa"/>
            <w:gridSpan w:val="4"/>
            <w:tcBorders>
              <w:left w:val="single" w:sz="4" w:space="0" w:color="000000"/>
              <w:bottom w:val="single" w:sz="4" w:space="0" w:color="000000"/>
              <w:right w:val="single" w:sz="4" w:space="0" w:color="000000"/>
            </w:tcBorders>
          </w:tcPr>
          <w:p>
            <w:pPr>
              <w:pStyle w:val="TableParagraph"/>
              <w:ind w:left="943" w:right="943"/>
              <w:rPr>
                <w:sz w:val="16"/>
              </w:rPr>
            </w:pPr>
            <w:r>
              <w:rPr>
                <w:sz w:val="16"/>
              </w:rPr>
              <w:t>Jan de Wit</w:t>
            </w:r>
          </w:p>
        </w:tc>
        <w:tc>
          <w:tcPr>
            <w:tcW w:w="3965" w:type="dxa"/>
            <w:gridSpan w:val="3"/>
            <w:tcBorders>
              <w:left w:val="single" w:sz="4" w:space="0" w:color="000000"/>
              <w:bottom w:val="single" w:sz="4" w:space="0" w:color="000000"/>
            </w:tcBorders>
          </w:tcPr>
          <w:p>
            <w:pPr>
              <w:pStyle w:val="TableParagraph"/>
              <w:ind w:left="1628" w:right="1629"/>
              <w:rPr>
                <w:sz w:val="16"/>
              </w:rPr>
            </w:pPr>
            <w:r>
              <w:rPr>
                <w:sz w:val="16"/>
              </w:rPr>
              <w:t>Munckhof</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right="48"/>
              <w:jc w:val="right"/>
              <w:rPr>
                <w:i/>
                <w:sz w:val="16"/>
              </w:rPr>
            </w:pPr>
            <w:r>
              <w:rPr>
                <w:i/>
                <w:sz w:val="16"/>
              </w:rPr>
              <w:t>Busnummer</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w w:val="100"/>
                <w:sz w:val="16"/>
              </w:rPr>
              <w: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2</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w w:val="100"/>
                <w:sz w:val="16"/>
              </w:rPr>
              <w:t>3</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4</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5</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6</w:t>
            </w:r>
          </w:p>
        </w:tc>
        <w:tc>
          <w:tcPr>
            <w:tcW w:w="1414" w:type="dxa"/>
            <w:tcBorders>
              <w:top w:val="single" w:sz="4" w:space="0" w:color="000000"/>
              <w:left w:val="single" w:sz="4" w:space="0" w:color="000000"/>
              <w:bottom w:val="single" w:sz="4" w:space="0" w:color="000000"/>
            </w:tcBorders>
          </w:tcPr>
          <w:p>
            <w:pPr>
              <w:pStyle w:val="TableParagraph"/>
              <w:rPr>
                <w:sz w:val="16"/>
              </w:rPr>
            </w:pPr>
            <w:r>
              <w:rPr>
                <w:w w:val="100"/>
                <w:sz w:val="16"/>
              </w:rPr>
              <w:t>7</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b/>
                <w:sz w:val="16"/>
              </w:rPr>
            </w:pPr>
            <w:r>
              <w:rPr>
                <w:b/>
                <w:sz w:val="16"/>
              </w:rPr>
              <w:t>Aspect</w:t>
            </w:r>
          </w:p>
        </w:tc>
        <w:tc>
          <w:tcPr>
            <w:tcW w:w="6662" w:type="dxa"/>
            <w:gridSpan w:val="7"/>
            <w:tcBorders>
              <w:top w:val="single" w:sz="4" w:space="0" w:color="000000"/>
              <w:left w:val="single" w:sz="4" w:space="0" w:color="000000"/>
              <w:bottom w:val="single" w:sz="4" w:space="0" w:color="000000"/>
            </w:tcBorders>
          </w:tcPr>
          <w:p>
            <w:pPr>
              <w:pStyle w:val="TableParagraph"/>
              <w:ind w:left="3044" w:right="3047"/>
              <w:rPr>
                <w:b/>
                <w:sz w:val="16"/>
              </w:rPr>
            </w:pPr>
            <w:r>
              <w:rPr>
                <w:b/>
                <w:sz w:val="16"/>
              </w:rPr>
              <w:t>Waarde</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Merk bus</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3"/>
              <w:rPr>
                <w:sz w:val="16"/>
              </w:rPr>
            </w:pPr>
            <w:r>
              <w:rPr>
                <w:sz w:val="16"/>
              </w:rPr>
              <w:t>Scania</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2"/>
              <w:rPr>
                <w:sz w:val="16"/>
              </w:rPr>
            </w:pPr>
            <w:r>
              <w:rPr>
                <w:sz w:val="16"/>
              </w:rPr>
              <w:t>Berkhof</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1"/>
              <w:rPr>
                <w:sz w:val="16"/>
              </w:rPr>
            </w:pPr>
            <w:r>
              <w:rPr>
                <w:sz w:val="16"/>
              </w:rPr>
              <w:t>Berkhof</w:t>
            </w:r>
          </w:p>
        </w:tc>
        <w:tc>
          <w:tcPr>
            <w:tcW w:w="1414" w:type="dxa"/>
            <w:tcBorders>
              <w:top w:val="single" w:sz="4" w:space="0" w:color="000000"/>
              <w:left w:val="single" w:sz="4" w:space="0" w:color="000000"/>
              <w:bottom w:val="single" w:sz="4" w:space="0" w:color="000000"/>
            </w:tcBorders>
          </w:tcPr>
          <w:p>
            <w:pPr>
              <w:pStyle w:val="TableParagraph"/>
              <w:ind w:left="173" w:right="176"/>
              <w:rPr>
                <w:sz w:val="16"/>
              </w:rPr>
            </w:pPr>
            <w:r>
              <w:rPr>
                <w:sz w:val="16"/>
              </w:rPr>
              <w:t>VDL BOVA</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Fabrikant motor</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3"/>
              <w:rPr>
                <w:sz w:val="16"/>
              </w:rPr>
            </w:pPr>
            <w:r>
              <w:rPr>
                <w:sz w:val="16"/>
              </w:rPr>
              <w:t>Scania</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2"/>
              <w:rPr>
                <w:sz w:val="16"/>
              </w:rPr>
            </w:pPr>
            <w:r>
              <w:rPr>
                <w:sz w:val="16"/>
              </w:rPr>
              <w:t>Volvo</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2"/>
              <w:rPr>
                <w:sz w:val="16"/>
              </w:rPr>
            </w:pPr>
            <w:r>
              <w:rPr>
                <w:sz w:val="16"/>
              </w:rPr>
              <w:t>Volvo</w:t>
            </w:r>
          </w:p>
        </w:tc>
        <w:tc>
          <w:tcPr>
            <w:tcW w:w="1414" w:type="dxa"/>
            <w:tcBorders>
              <w:top w:val="single" w:sz="4" w:space="0" w:color="000000"/>
              <w:left w:val="single" w:sz="4" w:space="0" w:color="000000"/>
              <w:bottom w:val="single" w:sz="4" w:space="0" w:color="000000"/>
            </w:tcBorders>
          </w:tcPr>
          <w:p>
            <w:pPr>
              <w:pStyle w:val="TableParagraph"/>
              <w:ind w:left="176" w:right="176"/>
              <w:rPr>
                <w:sz w:val="16"/>
              </w:rPr>
            </w:pPr>
            <w:r>
              <w:rPr>
                <w:sz w:val="16"/>
              </w:rPr>
              <w:t>DAF</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Type</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787"/>
              <w:jc w:val="left"/>
              <w:rPr>
                <w:sz w:val="16"/>
              </w:rPr>
            </w:pPr>
            <w:r>
              <w:rPr>
                <w:sz w:val="16"/>
              </w:rPr>
              <w:t>Higer Touring HD</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3"/>
              <w:rPr>
                <w:sz w:val="16"/>
              </w:rPr>
            </w:pPr>
            <w:r>
              <w:rPr>
                <w:sz w:val="16"/>
              </w:rPr>
              <w:t>Berkhof Axial 70</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2"/>
              <w:rPr>
                <w:sz w:val="16"/>
              </w:rPr>
            </w:pPr>
            <w:r>
              <w:rPr>
                <w:sz w:val="16"/>
              </w:rPr>
              <w:t>Berkhof Axial 50</w:t>
            </w:r>
          </w:p>
        </w:tc>
        <w:tc>
          <w:tcPr>
            <w:tcW w:w="1414" w:type="dxa"/>
            <w:tcBorders>
              <w:top w:val="single" w:sz="4" w:space="0" w:color="000000"/>
              <w:left w:val="single" w:sz="4" w:space="0" w:color="000000"/>
              <w:bottom w:val="single" w:sz="4" w:space="0" w:color="000000"/>
            </w:tcBorders>
          </w:tcPr>
          <w:p>
            <w:pPr>
              <w:pStyle w:val="TableParagraph"/>
              <w:ind w:left="176" w:right="176"/>
              <w:rPr>
                <w:sz w:val="16"/>
              </w:rPr>
            </w:pPr>
            <w:r>
              <w:rPr>
                <w:sz w:val="16"/>
              </w:rPr>
              <w:t>Futura FHD 120</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Bouwjaar</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1"/>
              <w:rPr>
                <w:sz w:val="16"/>
              </w:rPr>
            </w:pPr>
            <w:r>
              <w:rPr>
                <w:sz w:val="16"/>
              </w:rPr>
              <w:t>2014</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1"/>
              <w:rPr>
                <w:sz w:val="16"/>
              </w:rPr>
            </w:pPr>
            <w:r>
              <w:rPr>
                <w:sz w:val="16"/>
              </w:rPr>
              <w:t>2004</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0"/>
              <w:rPr>
                <w:sz w:val="16"/>
              </w:rPr>
            </w:pPr>
            <w:r>
              <w:rPr>
                <w:sz w:val="16"/>
              </w:rPr>
              <w:t>2005</w:t>
            </w:r>
          </w:p>
        </w:tc>
        <w:tc>
          <w:tcPr>
            <w:tcW w:w="1414" w:type="dxa"/>
            <w:tcBorders>
              <w:top w:val="single" w:sz="4" w:space="0" w:color="000000"/>
              <w:left w:val="single" w:sz="4" w:space="0" w:color="000000"/>
              <w:bottom w:val="single" w:sz="4" w:space="0" w:color="000000"/>
            </w:tcBorders>
          </w:tcPr>
          <w:p>
            <w:pPr>
              <w:pStyle w:val="TableParagraph"/>
              <w:ind w:left="176" w:right="176"/>
              <w:rPr>
                <w:sz w:val="16"/>
              </w:rPr>
            </w:pPr>
            <w:r>
              <w:rPr>
                <w:sz w:val="16"/>
              </w:rPr>
              <w:t>2012</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Euro-normering</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3"/>
              <w:rPr>
                <w:sz w:val="16"/>
              </w:rPr>
            </w:pPr>
            <w:r>
              <w:rPr>
                <w:sz w:val="16"/>
              </w:rPr>
              <w:t>Euro 6</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3"/>
              <w:rPr>
                <w:sz w:val="16"/>
              </w:rPr>
            </w:pPr>
            <w:r>
              <w:rPr>
                <w:sz w:val="16"/>
              </w:rPr>
              <w:t>Euro 3</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2"/>
              <w:rPr>
                <w:sz w:val="16"/>
              </w:rPr>
            </w:pPr>
            <w:r>
              <w:rPr>
                <w:sz w:val="16"/>
              </w:rPr>
              <w:t>Euro 3</w:t>
            </w:r>
          </w:p>
        </w:tc>
        <w:tc>
          <w:tcPr>
            <w:tcW w:w="1414" w:type="dxa"/>
            <w:tcBorders>
              <w:top w:val="single" w:sz="4" w:space="0" w:color="000000"/>
              <w:left w:val="single" w:sz="4" w:space="0" w:color="000000"/>
              <w:bottom w:val="single" w:sz="4" w:space="0" w:color="000000"/>
            </w:tcBorders>
          </w:tcPr>
          <w:p>
            <w:pPr>
              <w:pStyle w:val="TableParagraph"/>
              <w:ind w:left="174" w:right="176"/>
              <w:rPr>
                <w:sz w:val="16"/>
              </w:rPr>
            </w:pPr>
            <w:r>
              <w:rPr>
                <w:sz w:val="16"/>
              </w:rPr>
              <w:t>Euro 5</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As-configuratie</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3"/>
              <w:rPr>
                <w:sz w:val="16"/>
              </w:rPr>
            </w:pPr>
            <w:r>
              <w:rPr>
                <w:sz w:val="16"/>
              </w:rPr>
              <w:t>4x2</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78"/>
              <w:rPr>
                <w:sz w:val="16"/>
              </w:rPr>
            </w:pPr>
            <w:r>
              <w:rPr>
                <w:sz w:val="16"/>
              </w:rPr>
              <w:t>4x2</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78"/>
              <w:rPr>
                <w:sz w:val="16"/>
              </w:rPr>
            </w:pPr>
            <w:r>
              <w:rPr>
                <w:sz w:val="16"/>
              </w:rPr>
              <w:t>4x2</w:t>
            </w:r>
          </w:p>
        </w:tc>
        <w:tc>
          <w:tcPr>
            <w:tcW w:w="1414" w:type="dxa"/>
            <w:tcBorders>
              <w:top w:val="single" w:sz="4" w:space="0" w:color="000000"/>
              <w:left w:val="single" w:sz="4" w:space="0" w:color="000000"/>
              <w:bottom w:val="single" w:sz="4" w:space="0" w:color="000000"/>
            </w:tcBorders>
          </w:tcPr>
          <w:p>
            <w:pPr>
              <w:pStyle w:val="TableParagraph"/>
              <w:ind w:left="176" w:right="176"/>
              <w:rPr>
                <w:sz w:val="16"/>
              </w:rPr>
            </w:pPr>
            <w:r>
              <w:rPr>
                <w:sz w:val="16"/>
              </w:rPr>
              <w:t>4x2</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spacing w:line="240" w:lineRule="auto" w:before="1"/>
              <w:ind w:left="57"/>
              <w:jc w:val="left"/>
              <w:rPr>
                <w:sz w:val="16"/>
              </w:rPr>
            </w:pPr>
            <w:r>
              <w:rPr>
                <w:sz w:val="16"/>
              </w:rPr>
              <w:t>Leeggewicht</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944" w:right="943"/>
              <w:rPr>
                <w:sz w:val="16"/>
              </w:rPr>
            </w:pPr>
            <w:r>
              <w:rPr>
                <w:sz w:val="16"/>
              </w:rPr>
              <w:t>14470 kg</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85" w:right="79"/>
              <w:rPr>
                <w:sz w:val="16"/>
              </w:rPr>
            </w:pPr>
            <w:r>
              <w:rPr>
                <w:sz w:val="16"/>
              </w:rPr>
              <w:t>13780 kg</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82" w:right="79"/>
              <w:rPr>
                <w:sz w:val="16"/>
              </w:rPr>
            </w:pPr>
            <w:r>
              <w:rPr>
                <w:sz w:val="16"/>
              </w:rPr>
              <w:t>13960 kg</w:t>
            </w:r>
          </w:p>
        </w:tc>
        <w:tc>
          <w:tcPr>
            <w:tcW w:w="1414" w:type="dxa"/>
            <w:tcBorders>
              <w:top w:val="single" w:sz="4" w:space="0" w:color="000000"/>
              <w:left w:val="single" w:sz="4" w:space="0" w:color="000000"/>
              <w:bottom w:val="single" w:sz="4" w:space="0" w:color="000000"/>
            </w:tcBorders>
          </w:tcPr>
          <w:p>
            <w:pPr>
              <w:pStyle w:val="TableParagraph"/>
              <w:spacing w:line="240" w:lineRule="auto" w:before="1"/>
              <w:ind w:left="175" w:right="176"/>
              <w:rPr>
                <w:sz w:val="16"/>
              </w:rPr>
            </w:pPr>
            <w:r>
              <w:rPr>
                <w:sz w:val="16"/>
              </w:rPr>
              <w:t>12216 kg</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Maximaal toelaatbaar gewicht</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4" w:right="943"/>
              <w:rPr>
                <w:sz w:val="16"/>
              </w:rPr>
            </w:pPr>
            <w:r>
              <w:rPr>
                <w:sz w:val="16"/>
              </w:rPr>
              <w:t>18600 kg</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79"/>
              <w:rPr>
                <w:sz w:val="16"/>
              </w:rPr>
            </w:pPr>
            <w:r>
              <w:rPr>
                <w:sz w:val="16"/>
              </w:rPr>
              <w:t>19000 kg</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79"/>
              <w:rPr>
                <w:sz w:val="16"/>
              </w:rPr>
            </w:pPr>
            <w:r>
              <w:rPr>
                <w:sz w:val="16"/>
              </w:rPr>
              <w:t>19000 kg</w:t>
            </w:r>
          </w:p>
        </w:tc>
        <w:tc>
          <w:tcPr>
            <w:tcW w:w="1414" w:type="dxa"/>
            <w:tcBorders>
              <w:top w:val="single" w:sz="4" w:space="0" w:color="000000"/>
              <w:left w:val="single" w:sz="4" w:space="0" w:color="000000"/>
              <w:bottom w:val="single" w:sz="4" w:space="0" w:color="000000"/>
            </w:tcBorders>
          </w:tcPr>
          <w:p>
            <w:pPr>
              <w:pStyle w:val="TableParagraph"/>
              <w:ind w:left="175" w:right="176"/>
              <w:rPr>
                <w:sz w:val="16"/>
              </w:rPr>
            </w:pPr>
            <w:r>
              <w:rPr>
                <w:sz w:val="16"/>
              </w:rPr>
              <w:t>18900 kg</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Effectieve inhoud brandstoftank(s)</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2" w:right="943"/>
              <w:rPr>
                <w:sz w:val="16"/>
              </w:rPr>
            </w:pPr>
            <w:r>
              <w:rPr>
                <w:sz w:val="16"/>
              </w:rPr>
              <w:t>530 liter</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5" w:right="82"/>
              <w:rPr>
                <w:sz w:val="16"/>
              </w:rPr>
            </w:pPr>
            <w:r>
              <w:rPr>
                <w:sz w:val="16"/>
              </w:rPr>
              <w:t>750 liter</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82"/>
              <w:rPr>
                <w:sz w:val="16"/>
              </w:rPr>
            </w:pPr>
            <w:r>
              <w:rPr>
                <w:sz w:val="16"/>
              </w:rPr>
              <w:t>550 liter</w:t>
            </w:r>
          </w:p>
        </w:tc>
        <w:tc>
          <w:tcPr>
            <w:tcW w:w="1414" w:type="dxa"/>
            <w:tcBorders>
              <w:top w:val="single" w:sz="4" w:space="0" w:color="000000"/>
              <w:left w:val="single" w:sz="4" w:space="0" w:color="000000"/>
              <w:bottom w:val="single" w:sz="4" w:space="0" w:color="000000"/>
            </w:tcBorders>
          </w:tcPr>
          <w:p>
            <w:pPr>
              <w:pStyle w:val="TableParagraph"/>
              <w:ind w:left="175" w:right="176"/>
              <w:rPr>
                <w:sz w:val="16"/>
              </w:rPr>
            </w:pPr>
            <w:r>
              <w:rPr>
                <w:sz w:val="16"/>
              </w:rPr>
              <w:t>380 liter</w:t>
            </w:r>
          </w:p>
        </w:tc>
      </w:tr>
      <w:tr>
        <w:trPr>
          <w:trHeight w:val="206"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Slagvolume motor</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3"/>
              <w:rPr>
                <w:sz w:val="16"/>
              </w:rPr>
            </w:pPr>
            <w:r>
              <w:rPr>
                <w:sz w:val="16"/>
              </w:rPr>
              <w:t>12.742 cm3</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256"/>
              <w:jc w:val="left"/>
              <w:rPr>
                <w:sz w:val="16"/>
              </w:rPr>
            </w:pPr>
            <w:r>
              <w:rPr>
                <w:sz w:val="16"/>
              </w:rPr>
              <w:t>12.130 cm3</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254"/>
              <w:jc w:val="left"/>
              <w:rPr>
                <w:sz w:val="16"/>
              </w:rPr>
            </w:pPr>
            <w:r>
              <w:rPr>
                <w:sz w:val="16"/>
              </w:rPr>
              <w:t>12.130 cm3</w:t>
            </w:r>
          </w:p>
        </w:tc>
        <w:tc>
          <w:tcPr>
            <w:tcW w:w="1414" w:type="dxa"/>
            <w:tcBorders>
              <w:top w:val="single" w:sz="4" w:space="0" w:color="000000"/>
              <w:left w:val="single" w:sz="4" w:space="0" w:color="000000"/>
              <w:bottom w:val="single" w:sz="4" w:space="0" w:color="000000"/>
            </w:tcBorders>
          </w:tcPr>
          <w:p>
            <w:pPr>
              <w:pStyle w:val="TableParagraph"/>
              <w:ind w:left="364"/>
              <w:jc w:val="left"/>
              <w:rPr>
                <w:sz w:val="16"/>
              </w:rPr>
            </w:pPr>
            <w:r>
              <w:rPr>
                <w:sz w:val="16"/>
              </w:rPr>
              <w:t>9.186 cm3</w:t>
            </w:r>
          </w:p>
        </w:tc>
      </w:tr>
      <w:tr>
        <w:trPr>
          <w:trHeight w:val="204" w:hRule="exact"/>
        </w:trPr>
        <w:tc>
          <w:tcPr>
            <w:tcW w:w="2518" w:type="dxa"/>
            <w:tcBorders>
              <w:top w:val="single" w:sz="4" w:space="0" w:color="000000"/>
              <w:bottom w:val="single" w:sz="4" w:space="0" w:color="000000"/>
              <w:right w:val="single" w:sz="4" w:space="0" w:color="000000"/>
            </w:tcBorders>
          </w:tcPr>
          <w:p>
            <w:pPr>
              <w:pStyle w:val="TableParagraph"/>
              <w:ind w:left="57"/>
              <w:jc w:val="left"/>
              <w:rPr>
                <w:sz w:val="16"/>
              </w:rPr>
            </w:pPr>
            <w:r>
              <w:rPr>
                <w:sz w:val="16"/>
              </w:rPr>
              <w:t>Maximaal koppel motor</w:t>
            </w:r>
          </w:p>
        </w:tc>
        <w:tc>
          <w:tcPr>
            <w:tcW w:w="2698" w:type="dxa"/>
            <w:gridSpan w:val="4"/>
            <w:tcBorders>
              <w:top w:val="single" w:sz="4" w:space="0" w:color="000000"/>
              <w:left w:val="single" w:sz="4" w:space="0" w:color="000000"/>
              <w:bottom w:val="single" w:sz="4" w:space="0" w:color="000000"/>
              <w:right w:val="single" w:sz="4" w:space="0" w:color="000000"/>
            </w:tcBorders>
          </w:tcPr>
          <w:p>
            <w:pPr>
              <w:pStyle w:val="TableParagraph"/>
              <w:ind w:left="945" w:right="942"/>
              <w:rPr>
                <w:sz w:val="16"/>
              </w:rPr>
            </w:pPr>
            <w:r>
              <w:rPr>
                <w:sz w:val="16"/>
              </w:rPr>
              <w:t>2350 Nm</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ind w:left="84" w:right="83"/>
              <w:rPr>
                <w:sz w:val="16"/>
              </w:rPr>
            </w:pPr>
            <w:r>
              <w:rPr>
                <w:sz w:val="16"/>
              </w:rPr>
              <w:t>1.850Nm</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ind w:left="82" w:right="79"/>
              <w:rPr>
                <w:sz w:val="16"/>
              </w:rPr>
            </w:pPr>
            <w:r>
              <w:rPr>
                <w:sz w:val="16"/>
              </w:rPr>
              <w:t>1.850Nm</w:t>
            </w:r>
          </w:p>
        </w:tc>
        <w:tc>
          <w:tcPr>
            <w:tcW w:w="1414" w:type="dxa"/>
            <w:tcBorders>
              <w:top w:val="single" w:sz="4" w:space="0" w:color="000000"/>
              <w:left w:val="single" w:sz="4" w:space="0" w:color="000000"/>
              <w:bottom w:val="single" w:sz="4" w:space="0" w:color="000000"/>
            </w:tcBorders>
          </w:tcPr>
          <w:p>
            <w:pPr>
              <w:pStyle w:val="TableParagraph"/>
              <w:ind w:left="386"/>
              <w:jc w:val="left"/>
              <w:rPr>
                <w:sz w:val="16"/>
              </w:rPr>
            </w:pPr>
            <w:r>
              <w:rPr>
                <w:sz w:val="16"/>
              </w:rPr>
              <w:t>1.450 Nm</w:t>
            </w:r>
          </w:p>
        </w:tc>
      </w:tr>
      <w:tr>
        <w:trPr>
          <w:trHeight w:val="202" w:hRule="exact"/>
        </w:trPr>
        <w:tc>
          <w:tcPr>
            <w:tcW w:w="2518" w:type="dxa"/>
            <w:tcBorders>
              <w:top w:val="single" w:sz="4" w:space="0" w:color="000000"/>
              <w:right w:val="single" w:sz="4" w:space="0" w:color="000000"/>
            </w:tcBorders>
          </w:tcPr>
          <w:p>
            <w:pPr>
              <w:pStyle w:val="TableParagraph"/>
              <w:ind w:left="57"/>
              <w:jc w:val="left"/>
              <w:rPr>
                <w:sz w:val="16"/>
              </w:rPr>
            </w:pPr>
            <w:r>
              <w:rPr>
                <w:sz w:val="16"/>
              </w:rPr>
              <w:t>Maximaal vermogen motor</w:t>
            </w:r>
          </w:p>
        </w:tc>
        <w:tc>
          <w:tcPr>
            <w:tcW w:w="2698" w:type="dxa"/>
            <w:gridSpan w:val="4"/>
            <w:tcBorders>
              <w:top w:val="single" w:sz="4" w:space="0" w:color="000000"/>
              <w:left w:val="single" w:sz="4" w:space="0" w:color="000000"/>
              <w:right w:val="single" w:sz="4" w:space="0" w:color="000000"/>
            </w:tcBorders>
          </w:tcPr>
          <w:p>
            <w:pPr>
              <w:pStyle w:val="TableParagraph"/>
              <w:ind w:left="944" w:right="943"/>
              <w:rPr>
                <w:sz w:val="16"/>
              </w:rPr>
            </w:pPr>
            <w:r>
              <w:rPr>
                <w:sz w:val="16"/>
              </w:rPr>
              <w:t>331 kW</w:t>
            </w:r>
          </w:p>
        </w:tc>
        <w:tc>
          <w:tcPr>
            <w:tcW w:w="1277" w:type="dxa"/>
            <w:tcBorders>
              <w:top w:val="single" w:sz="4" w:space="0" w:color="000000"/>
              <w:left w:val="single" w:sz="4" w:space="0" w:color="000000"/>
              <w:right w:val="single" w:sz="4" w:space="0" w:color="000000"/>
            </w:tcBorders>
          </w:tcPr>
          <w:p>
            <w:pPr>
              <w:pStyle w:val="TableParagraph"/>
              <w:ind w:left="85" w:right="82"/>
              <w:rPr>
                <w:sz w:val="16"/>
              </w:rPr>
            </w:pPr>
            <w:r>
              <w:rPr>
                <w:sz w:val="16"/>
              </w:rPr>
              <w:t>279kW</w:t>
            </w:r>
          </w:p>
        </w:tc>
        <w:tc>
          <w:tcPr>
            <w:tcW w:w="1274" w:type="dxa"/>
            <w:tcBorders>
              <w:top w:val="single" w:sz="4" w:space="0" w:color="000000"/>
              <w:left w:val="single" w:sz="4" w:space="0" w:color="000000"/>
              <w:right w:val="single" w:sz="4" w:space="0" w:color="000000"/>
            </w:tcBorders>
          </w:tcPr>
          <w:p>
            <w:pPr>
              <w:pStyle w:val="TableParagraph"/>
              <w:ind w:left="82" w:right="81"/>
              <w:rPr>
                <w:sz w:val="16"/>
              </w:rPr>
            </w:pPr>
            <w:r>
              <w:rPr>
                <w:sz w:val="16"/>
              </w:rPr>
              <w:t>279kW</w:t>
            </w:r>
          </w:p>
        </w:tc>
        <w:tc>
          <w:tcPr>
            <w:tcW w:w="1414" w:type="dxa"/>
            <w:tcBorders>
              <w:top w:val="single" w:sz="4" w:space="0" w:color="000000"/>
              <w:left w:val="single" w:sz="4" w:space="0" w:color="000000"/>
            </w:tcBorders>
          </w:tcPr>
          <w:p>
            <w:pPr>
              <w:pStyle w:val="TableParagraph"/>
              <w:ind w:left="176" w:right="176"/>
              <w:rPr>
                <w:sz w:val="16"/>
              </w:rPr>
            </w:pPr>
            <w:r>
              <w:rPr>
                <w:sz w:val="16"/>
              </w:rPr>
              <w:t>265 Kw</w:t>
            </w:r>
          </w:p>
        </w:tc>
      </w:tr>
    </w:tbl>
    <w:p>
      <w:pPr>
        <w:pStyle w:val="BodyText"/>
        <w:rPr>
          <w:b/>
        </w:rPr>
      </w:pPr>
    </w:p>
    <w:p>
      <w:pPr>
        <w:pStyle w:val="ListParagraph"/>
        <w:numPr>
          <w:ilvl w:val="0"/>
          <w:numId w:val="5"/>
        </w:numPr>
        <w:tabs>
          <w:tab w:pos="824" w:val="left" w:leader="none"/>
        </w:tabs>
        <w:spacing w:line="240" w:lineRule="auto" w:before="209" w:after="2"/>
        <w:ind w:left="823" w:right="0" w:hanging="707"/>
        <w:jc w:val="left"/>
        <w:rPr>
          <w:b/>
          <w:sz w:val="26"/>
        </w:rPr>
      </w:pPr>
      <w:bookmarkStart w:name="II. Gereden ritten" w:id="24"/>
      <w:bookmarkEnd w:id="24"/>
      <w:r>
        <w:rPr/>
      </w:r>
      <w:bookmarkStart w:name="II. Gereden ritten" w:id="25"/>
      <w:bookmarkEnd w:id="25"/>
      <w:r>
        <w:rPr>
          <w:b/>
          <w:color w:val="007CB9"/>
          <w:sz w:val="26"/>
        </w:rPr>
        <w:t>G</w:t>
      </w:r>
      <w:r>
        <w:rPr>
          <w:b/>
          <w:color w:val="007CB9"/>
          <w:sz w:val="26"/>
        </w:rPr>
        <w:t>ereden</w:t>
      </w:r>
      <w:r>
        <w:rPr>
          <w:b/>
          <w:color w:val="007CB9"/>
          <w:spacing w:val="-7"/>
          <w:sz w:val="26"/>
        </w:rPr>
        <w:t> </w:t>
      </w:r>
      <w:r>
        <w:rPr>
          <w:b/>
          <w:color w:val="007CB9"/>
          <w:sz w:val="26"/>
        </w:rPr>
        <w:t>ritten</w:t>
      </w:r>
    </w:p>
    <w:tbl>
      <w:tblPr>
        <w:tblW w:w="0" w:type="auto"/>
        <w:jc w:val="left"/>
        <w:tblInd w:w="10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84"/>
        <w:gridCol w:w="1591"/>
        <w:gridCol w:w="1548"/>
        <w:gridCol w:w="1552"/>
        <w:gridCol w:w="1531"/>
        <w:gridCol w:w="1492"/>
      </w:tblGrid>
      <w:tr>
        <w:trPr>
          <w:trHeight w:val="251" w:hRule="exact"/>
        </w:trPr>
        <w:tc>
          <w:tcPr>
            <w:tcW w:w="2875" w:type="dxa"/>
            <w:gridSpan w:val="2"/>
            <w:vMerge w:val="restart"/>
            <w:tcBorders>
              <w:right w:val="single" w:sz="4" w:space="0" w:color="000000"/>
            </w:tcBorders>
          </w:tcPr>
          <w:p>
            <w:pPr/>
          </w:p>
        </w:tc>
        <w:tc>
          <w:tcPr>
            <w:tcW w:w="1548" w:type="dxa"/>
            <w:tcBorders>
              <w:left w:val="single" w:sz="4" w:space="0" w:color="000000"/>
            </w:tcBorders>
          </w:tcPr>
          <w:p>
            <w:pPr/>
          </w:p>
        </w:tc>
        <w:tc>
          <w:tcPr>
            <w:tcW w:w="3083" w:type="dxa"/>
            <w:gridSpan w:val="2"/>
          </w:tcPr>
          <w:p>
            <w:pPr>
              <w:pStyle w:val="TableParagraph"/>
              <w:ind w:left="1152" w:right="1210"/>
              <w:rPr>
                <w:sz w:val="16"/>
              </w:rPr>
            </w:pPr>
            <w:r>
              <w:rPr>
                <w:sz w:val="16"/>
              </w:rPr>
              <w:t>Jan de Wit</w:t>
            </w:r>
          </w:p>
        </w:tc>
        <w:tc>
          <w:tcPr>
            <w:tcW w:w="1492" w:type="dxa"/>
            <w:tcBorders>
              <w:right w:val="single" w:sz="4" w:space="0" w:color="000000"/>
            </w:tcBorders>
          </w:tcPr>
          <w:p>
            <w:pPr/>
          </w:p>
        </w:tc>
      </w:tr>
      <w:tr>
        <w:trPr>
          <w:trHeight w:val="314" w:hRule="exact"/>
        </w:trPr>
        <w:tc>
          <w:tcPr>
            <w:tcW w:w="2875" w:type="dxa"/>
            <w:gridSpan w:val="2"/>
            <w:vMerge/>
            <w:tcBorders>
              <w:bottom w:val="single" w:sz="4" w:space="0" w:color="000000"/>
              <w:right w:val="single" w:sz="4" w:space="0" w:color="000000"/>
            </w:tcBorders>
          </w:tcPr>
          <w:p>
            <w:pPr/>
          </w:p>
        </w:tc>
        <w:tc>
          <w:tcPr>
            <w:tcW w:w="1548" w:type="dxa"/>
            <w:tcBorders>
              <w:left w:val="single" w:sz="4" w:space="0" w:color="000000"/>
              <w:bottom w:val="single" w:sz="4" w:space="0" w:color="000000"/>
            </w:tcBorders>
          </w:tcPr>
          <w:p>
            <w:pPr>
              <w:pStyle w:val="TableParagraph"/>
              <w:spacing w:line="240" w:lineRule="auto" w:before="28"/>
              <w:ind w:right="5"/>
              <w:rPr>
                <w:sz w:val="16"/>
              </w:rPr>
            </w:pPr>
            <w:r>
              <w:rPr>
                <w:w w:val="100"/>
                <w:sz w:val="16"/>
              </w:rPr>
              <w:t>1</w:t>
            </w:r>
          </w:p>
        </w:tc>
        <w:tc>
          <w:tcPr>
            <w:tcW w:w="1552" w:type="dxa"/>
            <w:tcBorders>
              <w:bottom w:val="single" w:sz="4" w:space="0" w:color="000000"/>
            </w:tcBorders>
          </w:tcPr>
          <w:p>
            <w:pPr>
              <w:pStyle w:val="TableParagraph"/>
              <w:spacing w:line="240" w:lineRule="auto" w:before="28"/>
              <w:ind w:right="1"/>
              <w:rPr>
                <w:sz w:val="16"/>
              </w:rPr>
            </w:pPr>
            <w:r>
              <w:rPr>
                <w:w w:val="100"/>
                <w:sz w:val="16"/>
              </w:rPr>
              <w:t>2</w:t>
            </w:r>
          </w:p>
        </w:tc>
        <w:tc>
          <w:tcPr>
            <w:tcW w:w="1531" w:type="dxa"/>
            <w:tcBorders>
              <w:bottom w:val="single" w:sz="4" w:space="0" w:color="000000"/>
            </w:tcBorders>
          </w:tcPr>
          <w:p>
            <w:pPr>
              <w:pStyle w:val="TableParagraph"/>
              <w:spacing w:line="240" w:lineRule="auto" w:before="28"/>
              <w:ind w:left="21"/>
              <w:rPr>
                <w:sz w:val="16"/>
              </w:rPr>
            </w:pPr>
            <w:r>
              <w:rPr>
                <w:w w:val="100"/>
                <w:sz w:val="16"/>
              </w:rPr>
              <w:t>3</w:t>
            </w:r>
          </w:p>
        </w:tc>
        <w:tc>
          <w:tcPr>
            <w:tcW w:w="1492" w:type="dxa"/>
            <w:tcBorders>
              <w:bottom w:val="single" w:sz="4" w:space="0" w:color="000000"/>
              <w:right w:val="single" w:sz="4" w:space="0" w:color="000000"/>
            </w:tcBorders>
          </w:tcPr>
          <w:p>
            <w:pPr>
              <w:pStyle w:val="TableParagraph"/>
              <w:spacing w:line="240" w:lineRule="auto" w:before="28"/>
              <w:ind w:left="22"/>
              <w:rPr>
                <w:sz w:val="16"/>
              </w:rPr>
            </w:pPr>
            <w:r>
              <w:rPr>
                <w:w w:val="100"/>
                <w:sz w:val="16"/>
              </w:rPr>
              <w:t>4</w:t>
            </w:r>
          </w:p>
        </w:tc>
      </w:tr>
      <w:tr>
        <w:trPr>
          <w:trHeight w:val="294" w:hRule="exact"/>
        </w:trPr>
        <w:tc>
          <w:tcPr>
            <w:tcW w:w="2875" w:type="dxa"/>
            <w:gridSpan w:val="2"/>
            <w:tcBorders>
              <w:top w:val="single" w:sz="4" w:space="0" w:color="000000"/>
              <w:bottom w:val="single" w:sz="4" w:space="0" w:color="000000"/>
              <w:right w:val="single" w:sz="4" w:space="0" w:color="000000"/>
            </w:tcBorders>
            <w:shd w:val="clear" w:color="auto" w:fill="007CB9"/>
          </w:tcPr>
          <w:p>
            <w:pPr>
              <w:pStyle w:val="TableParagraph"/>
              <w:spacing w:line="240" w:lineRule="auto"/>
              <w:ind w:left="72"/>
              <w:jc w:val="left"/>
              <w:rPr>
                <w:b/>
                <w:sz w:val="16"/>
              </w:rPr>
            </w:pPr>
            <w:r>
              <w:rPr>
                <w:b/>
                <w:color w:val="FFFFFF"/>
                <w:sz w:val="16"/>
              </w:rPr>
              <w:t>Inzet bus</w:t>
            </w:r>
          </w:p>
        </w:tc>
        <w:tc>
          <w:tcPr>
            <w:tcW w:w="6122" w:type="dxa"/>
            <w:gridSpan w:val="4"/>
            <w:tcBorders>
              <w:top w:val="single" w:sz="4" w:space="0" w:color="000000"/>
              <w:left w:val="single" w:sz="4" w:space="0" w:color="000000"/>
              <w:bottom w:val="single" w:sz="8" w:space="0" w:color="000000"/>
              <w:right w:val="single" w:sz="4" w:space="0" w:color="000000"/>
            </w:tcBorders>
            <w:shd w:val="clear" w:color="auto" w:fill="007CB9"/>
          </w:tcPr>
          <w:p>
            <w:pPr/>
          </w:p>
        </w:tc>
      </w:tr>
      <w:tr>
        <w:trPr>
          <w:trHeight w:val="262" w:hRule="exact"/>
        </w:trPr>
        <w:tc>
          <w:tcPr>
            <w:tcW w:w="1284" w:type="dxa"/>
            <w:tcBorders>
              <w:top w:val="single" w:sz="4" w:space="0" w:color="000000"/>
            </w:tcBorders>
          </w:tcPr>
          <w:p>
            <w:pPr>
              <w:pStyle w:val="TableParagraph"/>
              <w:spacing w:line="240" w:lineRule="auto" w:before="6"/>
              <w:ind w:left="72" w:right="43"/>
              <w:jc w:val="left"/>
              <w:rPr>
                <w:sz w:val="16"/>
              </w:rPr>
            </w:pPr>
            <w:r>
              <w:rPr>
                <w:sz w:val="16"/>
              </w:rPr>
              <w:t>Pilot</w:t>
            </w:r>
          </w:p>
        </w:tc>
        <w:tc>
          <w:tcPr>
            <w:tcW w:w="1591" w:type="dxa"/>
            <w:tcBorders>
              <w:top w:val="single" w:sz="4" w:space="0" w:color="000000"/>
              <w:right w:val="single" w:sz="8" w:space="0" w:color="000000"/>
            </w:tcBorders>
          </w:tcPr>
          <w:p>
            <w:pPr>
              <w:pStyle w:val="TableParagraph"/>
              <w:spacing w:line="240" w:lineRule="auto" w:before="6"/>
              <w:ind w:left="105"/>
              <w:jc w:val="left"/>
              <w:rPr>
                <w:sz w:val="16"/>
              </w:rPr>
            </w:pPr>
            <w:r>
              <w:rPr>
                <w:sz w:val="16"/>
              </w:rPr>
              <w:t>Soort ritten</w:t>
            </w:r>
          </w:p>
        </w:tc>
        <w:tc>
          <w:tcPr>
            <w:tcW w:w="6122" w:type="dxa"/>
            <w:gridSpan w:val="4"/>
            <w:vMerge w:val="restart"/>
            <w:tcBorders>
              <w:top w:val="single" w:sz="8" w:space="0" w:color="000000"/>
              <w:left w:val="single" w:sz="8" w:space="0" w:color="000000"/>
              <w:right w:val="single" w:sz="8" w:space="0" w:color="000000"/>
            </w:tcBorders>
          </w:tcPr>
          <w:p>
            <w:pPr>
              <w:pStyle w:val="TableParagraph"/>
              <w:spacing w:line="240" w:lineRule="auto"/>
              <w:jc w:val="left"/>
              <w:rPr>
                <w:b/>
                <w:sz w:val="16"/>
              </w:rPr>
            </w:pPr>
          </w:p>
          <w:p>
            <w:pPr>
              <w:pStyle w:val="TableParagraph"/>
              <w:spacing w:line="195" w:lineRule="exact" w:before="127"/>
              <w:ind w:left="627" w:right="627"/>
              <w:jc w:val="left"/>
              <w:rPr>
                <w:sz w:val="16"/>
              </w:rPr>
            </w:pPr>
            <w:r>
              <w:rPr>
                <w:sz w:val="16"/>
              </w:rPr>
              <w:t>Alles gecombineerd (bebouwde kom / autosnelweg)</w:t>
            </w:r>
          </w:p>
          <w:p>
            <w:pPr>
              <w:pStyle w:val="TableParagraph"/>
              <w:spacing w:line="240" w:lineRule="auto"/>
              <w:ind w:left="628" w:right="627"/>
              <w:jc w:val="left"/>
              <w:rPr>
                <w:sz w:val="16"/>
              </w:rPr>
            </w:pPr>
            <w:r>
              <w:rPr>
                <w:sz w:val="16"/>
              </w:rPr>
              <w:t>Enkel bus 4 kent een verandering wat betreft inzet; tijdens de pilot ingezet op een traject met meer snelwegkilometers</w:t>
            </w:r>
          </w:p>
        </w:tc>
      </w:tr>
      <w:tr>
        <w:trPr>
          <w:trHeight w:val="280" w:hRule="exact"/>
        </w:trPr>
        <w:tc>
          <w:tcPr>
            <w:tcW w:w="1284" w:type="dxa"/>
          </w:tcPr>
          <w:p>
            <w:pPr/>
          </w:p>
        </w:tc>
        <w:tc>
          <w:tcPr>
            <w:tcW w:w="1591" w:type="dxa"/>
            <w:tcBorders>
              <w:right w:val="single" w:sz="8" w:space="0" w:color="000000"/>
            </w:tcBorders>
          </w:tcPr>
          <w:p>
            <w:pPr>
              <w:pStyle w:val="TableParagraph"/>
              <w:spacing w:line="240" w:lineRule="auto" w:before="27"/>
              <w:ind w:left="105"/>
              <w:jc w:val="left"/>
              <w:rPr>
                <w:sz w:val="16"/>
              </w:rPr>
            </w:pPr>
            <w:r>
              <w:rPr>
                <w:sz w:val="16"/>
              </w:rPr>
              <w:t>Straal werkgebied</w:t>
            </w:r>
          </w:p>
        </w:tc>
        <w:tc>
          <w:tcPr>
            <w:tcW w:w="6122" w:type="dxa"/>
            <w:gridSpan w:val="4"/>
            <w:vMerge/>
            <w:tcBorders>
              <w:left w:val="single" w:sz="8" w:space="0" w:color="000000"/>
              <w:right w:val="single" w:sz="8" w:space="0" w:color="000000"/>
            </w:tcBorders>
          </w:tcPr>
          <w:p>
            <w:pPr/>
          </w:p>
        </w:tc>
      </w:tr>
      <w:tr>
        <w:trPr>
          <w:trHeight w:val="433" w:hRule="exact"/>
        </w:trPr>
        <w:tc>
          <w:tcPr>
            <w:tcW w:w="1284" w:type="dxa"/>
          </w:tcPr>
          <w:p>
            <w:pPr>
              <w:pStyle w:val="TableParagraph"/>
              <w:spacing w:line="240" w:lineRule="auto" w:before="28"/>
              <w:ind w:left="72" w:right="43"/>
              <w:jc w:val="left"/>
              <w:rPr>
                <w:sz w:val="16"/>
              </w:rPr>
            </w:pPr>
            <w:r>
              <w:rPr>
                <w:sz w:val="16"/>
              </w:rPr>
              <w:t>Referentieperiod e</w:t>
            </w:r>
          </w:p>
        </w:tc>
        <w:tc>
          <w:tcPr>
            <w:tcW w:w="1591" w:type="dxa"/>
            <w:tcBorders>
              <w:right w:val="single" w:sz="8" w:space="0" w:color="000000"/>
            </w:tcBorders>
          </w:tcPr>
          <w:p>
            <w:pPr>
              <w:pStyle w:val="TableParagraph"/>
              <w:spacing w:line="240" w:lineRule="auto" w:before="28"/>
              <w:ind w:left="105"/>
              <w:jc w:val="left"/>
              <w:rPr>
                <w:sz w:val="16"/>
              </w:rPr>
            </w:pPr>
            <w:r>
              <w:rPr>
                <w:sz w:val="16"/>
              </w:rPr>
              <w:t>Soort ritten</w:t>
            </w:r>
          </w:p>
        </w:tc>
        <w:tc>
          <w:tcPr>
            <w:tcW w:w="6122" w:type="dxa"/>
            <w:gridSpan w:val="4"/>
            <w:vMerge/>
            <w:tcBorders>
              <w:left w:val="single" w:sz="8" w:space="0" w:color="000000"/>
              <w:right w:val="single" w:sz="8" w:space="0" w:color="000000"/>
            </w:tcBorders>
          </w:tcPr>
          <w:p>
            <w:pPr/>
          </w:p>
        </w:tc>
      </w:tr>
      <w:tr>
        <w:trPr>
          <w:trHeight w:val="278" w:hRule="exact"/>
        </w:trPr>
        <w:tc>
          <w:tcPr>
            <w:tcW w:w="1284" w:type="dxa"/>
            <w:tcBorders>
              <w:bottom w:val="single" w:sz="4" w:space="0" w:color="000000"/>
            </w:tcBorders>
          </w:tcPr>
          <w:p>
            <w:pPr/>
          </w:p>
        </w:tc>
        <w:tc>
          <w:tcPr>
            <w:tcW w:w="1591" w:type="dxa"/>
            <w:tcBorders>
              <w:bottom w:val="single" w:sz="4" w:space="0" w:color="000000"/>
              <w:right w:val="single" w:sz="8" w:space="0" w:color="000000"/>
            </w:tcBorders>
          </w:tcPr>
          <w:p>
            <w:pPr>
              <w:pStyle w:val="TableParagraph"/>
              <w:spacing w:line="182" w:lineRule="exact"/>
              <w:ind w:left="105"/>
              <w:jc w:val="left"/>
              <w:rPr>
                <w:sz w:val="16"/>
              </w:rPr>
            </w:pPr>
            <w:r>
              <w:rPr>
                <w:sz w:val="16"/>
              </w:rPr>
              <w:t>Straal werkgebied</w:t>
            </w:r>
          </w:p>
        </w:tc>
        <w:tc>
          <w:tcPr>
            <w:tcW w:w="6122" w:type="dxa"/>
            <w:gridSpan w:val="4"/>
            <w:vMerge/>
            <w:tcBorders>
              <w:left w:val="single" w:sz="8" w:space="0" w:color="000000"/>
              <w:bottom w:val="single" w:sz="8" w:space="0" w:color="000000"/>
              <w:right w:val="single" w:sz="8" w:space="0" w:color="000000"/>
            </w:tcBorders>
          </w:tcPr>
          <w:p>
            <w:pPr/>
          </w:p>
        </w:tc>
      </w:tr>
    </w:tbl>
    <w:p>
      <w:pPr>
        <w:pStyle w:val="BodyText"/>
        <w:rPr>
          <w:b/>
        </w:rPr>
      </w:pPr>
    </w:p>
    <w:p>
      <w:pPr>
        <w:pStyle w:val="BodyText"/>
        <w:spacing w:before="4"/>
        <w:rPr>
          <w:b/>
          <w:sz w:val="16"/>
        </w:rPr>
      </w:pPr>
    </w:p>
    <w:tbl>
      <w:tblPr>
        <w:tblW w:w="0" w:type="auto"/>
        <w:jc w:val="left"/>
        <w:tblInd w:w="10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29"/>
        <w:gridCol w:w="1513"/>
        <w:gridCol w:w="2071"/>
        <w:gridCol w:w="2071"/>
        <w:gridCol w:w="2014"/>
      </w:tblGrid>
      <w:tr>
        <w:trPr>
          <w:trHeight w:val="314" w:hRule="exact"/>
        </w:trPr>
        <w:tc>
          <w:tcPr>
            <w:tcW w:w="2842" w:type="dxa"/>
            <w:gridSpan w:val="2"/>
            <w:vMerge w:val="restart"/>
            <w:tcBorders>
              <w:right w:val="single" w:sz="4" w:space="0" w:color="000000"/>
            </w:tcBorders>
          </w:tcPr>
          <w:p>
            <w:pPr/>
          </w:p>
        </w:tc>
        <w:tc>
          <w:tcPr>
            <w:tcW w:w="2071" w:type="dxa"/>
            <w:tcBorders>
              <w:left w:val="single" w:sz="4" w:space="0" w:color="000000"/>
            </w:tcBorders>
          </w:tcPr>
          <w:p>
            <w:pPr/>
          </w:p>
        </w:tc>
        <w:tc>
          <w:tcPr>
            <w:tcW w:w="2071" w:type="dxa"/>
          </w:tcPr>
          <w:p>
            <w:pPr>
              <w:pStyle w:val="TableParagraph"/>
              <w:spacing w:line="240" w:lineRule="auto" w:before="39"/>
              <w:ind w:left="654" w:right="713"/>
              <w:rPr>
                <w:sz w:val="16"/>
              </w:rPr>
            </w:pPr>
            <w:r>
              <w:rPr>
                <w:sz w:val="16"/>
              </w:rPr>
              <w:t>Munckhof</w:t>
            </w:r>
          </w:p>
        </w:tc>
        <w:tc>
          <w:tcPr>
            <w:tcW w:w="2014" w:type="dxa"/>
            <w:tcBorders>
              <w:right w:val="single" w:sz="4" w:space="0" w:color="000000"/>
            </w:tcBorders>
          </w:tcPr>
          <w:p>
            <w:pPr/>
          </w:p>
        </w:tc>
      </w:tr>
      <w:tr>
        <w:trPr>
          <w:trHeight w:val="255" w:hRule="exact"/>
        </w:trPr>
        <w:tc>
          <w:tcPr>
            <w:tcW w:w="2842" w:type="dxa"/>
            <w:gridSpan w:val="2"/>
            <w:vMerge/>
            <w:tcBorders>
              <w:bottom w:val="single" w:sz="4" w:space="0" w:color="000000"/>
              <w:right w:val="single" w:sz="4" w:space="0" w:color="000000"/>
            </w:tcBorders>
          </w:tcPr>
          <w:p>
            <w:pPr/>
          </w:p>
        </w:tc>
        <w:tc>
          <w:tcPr>
            <w:tcW w:w="2071" w:type="dxa"/>
            <w:tcBorders>
              <w:left w:val="single" w:sz="4" w:space="0" w:color="000000"/>
            </w:tcBorders>
          </w:tcPr>
          <w:p>
            <w:pPr>
              <w:pStyle w:val="TableParagraph"/>
              <w:spacing w:line="240" w:lineRule="auto" w:before="50"/>
              <w:ind w:right="5"/>
              <w:rPr>
                <w:sz w:val="16"/>
              </w:rPr>
            </w:pPr>
            <w:r>
              <w:rPr>
                <w:w w:val="100"/>
                <w:sz w:val="16"/>
              </w:rPr>
              <w:t>5</w:t>
            </w:r>
          </w:p>
        </w:tc>
        <w:tc>
          <w:tcPr>
            <w:tcW w:w="2071" w:type="dxa"/>
          </w:tcPr>
          <w:p>
            <w:pPr>
              <w:pStyle w:val="TableParagraph"/>
              <w:spacing w:line="240" w:lineRule="auto" w:before="50"/>
              <w:ind w:left="2"/>
              <w:rPr>
                <w:sz w:val="16"/>
              </w:rPr>
            </w:pPr>
            <w:r>
              <w:rPr>
                <w:w w:val="100"/>
                <w:sz w:val="16"/>
              </w:rPr>
              <w:t>6</w:t>
            </w:r>
          </w:p>
        </w:tc>
        <w:tc>
          <w:tcPr>
            <w:tcW w:w="2014" w:type="dxa"/>
            <w:tcBorders>
              <w:right w:val="single" w:sz="4" w:space="0" w:color="000000"/>
            </w:tcBorders>
          </w:tcPr>
          <w:p>
            <w:pPr>
              <w:pStyle w:val="TableParagraph"/>
              <w:spacing w:line="240" w:lineRule="auto" w:before="50"/>
              <w:ind w:left="7"/>
              <w:rPr>
                <w:sz w:val="16"/>
              </w:rPr>
            </w:pPr>
            <w:r>
              <w:rPr>
                <w:w w:val="100"/>
                <w:sz w:val="16"/>
              </w:rPr>
              <w:t>7</w:t>
            </w:r>
          </w:p>
        </w:tc>
      </w:tr>
      <w:tr>
        <w:trPr>
          <w:trHeight w:val="286" w:hRule="exact"/>
        </w:trPr>
        <w:tc>
          <w:tcPr>
            <w:tcW w:w="2842" w:type="dxa"/>
            <w:gridSpan w:val="2"/>
            <w:tcBorders>
              <w:top w:val="single" w:sz="4" w:space="0" w:color="000000"/>
              <w:bottom w:val="single" w:sz="4" w:space="0" w:color="000000"/>
              <w:right w:val="single" w:sz="4" w:space="0" w:color="000000"/>
            </w:tcBorders>
            <w:shd w:val="clear" w:color="auto" w:fill="007CB9"/>
          </w:tcPr>
          <w:p>
            <w:pPr>
              <w:pStyle w:val="TableParagraph"/>
              <w:spacing w:line="189" w:lineRule="exact"/>
              <w:ind w:left="72"/>
              <w:jc w:val="left"/>
              <w:rPr>
                <w:b/>
                <w:sz w:val="16"/>
              </w:rPr>
            </w:pPr>
            <w:r>
              <w:rPr>
                <w:b/>
                <w:color w:val="FFFFFF"/>
                <w:sz w:val="16"/>
              </w:rPr>
              <w:t>Inzet bus*</w:t>
            </w:r>
          </w:p>
        </w:tc>
        <w:tc>
          <w:tcPr>
            <w:tcW w:w="6156" w:type="dxa"/>
            <w:gridSpan w:val="3"/>
            <w:tcBorders>
              <w:left w:val="single" w:sz="4" w:space="0" w:color="000000"/>
              <w:bottom w:val="single" w:sz="8" w:space="0" w:color="000000"/>
              <w:right w:val="single" w:sz="4" w:space="0" w:color="000000"/>
            </w:tcBorders>
            <w:shd w:val="clear" w:color="auto" w:fill="007CB9"/>
          </w:tcPr>
          <w:p>
            <w:pPr/>
          </w:p>
        </w:tc>
      </w:tr>
      <w:tr>
        <w:trPr>
          <w:trHeight w:val="305" w:hRule="exact"/>
        </w:trPr>
        <w:tc>
          <w:tcPr>
            <w:tcW w:w="1329" w:type="dxa"/>
            <w:tcBorders>
              <w:top w:val="single" w:sz="4" w:space="0" w:color="000000"/>
            </w:tcBorders>
          </w:tcPr>
          <w:p>
            <w:pPr>
              <w:pStyle w:val="TableParagraph"/>
              <w:spacing w:line="240" w:lineRule="auto" w:before="8"/>
              <w:ind w:left="72"/>
              <w:jc w:val="left"/>
              <w:rPr>
                <w:sz w:val="16"/>
              </w:rPr>
            </w:pPr>
            <w:r>
              <w:rPr>
                <w:sz w:val="16"/>
              </w:rPr>
              <w:t>Pilot</w:t>
            </w:r>
          </w:p>
        </w:tc>
        <w:tc>
          <w:tcPr>
            <w:tcW w:w="1513" w:type="dxa"/>
            <w:tcBorders>
              <w:top w:val="single" w:sz="4" w:space="0" w:color="000000"/>
              <w:right w:val="single" w:sz="8" w:space="0" w:color="000000"/>
            </w:tcBorders>
          </w:tcPr>
          <w:p>
            <w:pPr>
              <w:pStyle w:val="TableParagraph"/>
              <w:spacing w:line="240" w:lineRule="auto" w:before="8"/>
              <w:ind w:left="70"/>
              <w:jc w:val="left"/>
              <w:rPr>
                <w:sz w:val="16"/>
              </w:rPr>
            </w:pPr>
            <w:r>
              <w:rPr>
                <w:sz w:val="16"/>
              </w:rPr>
              <w:t>Soort ritten</w:t>
            </w:r>
          </w:p>
        </w:tc>
        <w:tc>
          <w:tcPr>
            <w:tcW w:w="20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left="104" w:right="105"/>
              <w:rPr>
                <w:sz w:val="16"/>
              </w:rPr>
            </w:pPr>
            <w:r>
              <w:rPr>
                <w:sz w:val="16"/>
              </w:rPr>
              <w:t>Groepsvervoer en dagritten</w:t>
            </w:r>
          </w:p>
        </w:tc>
        <w:tc>
          <w:tcPr>
            <w:tcW w:w="20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left="108" w:right="106"/>
              <w:rPr>
                <w:sz w:val="16"/>
              </w:rPr>
            </w:pPr>
            <w:r>
              <w:rPr>
                <w:sz w:val="16"/>
              </w:rPr>
              <w:t>Activiteiten en dagritten</w:t>
            </w:r>
          </w:p>
        </w:tc>
        <w:tc>
          <w:tcPr>
            <w:tcW w:w="2014"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left="62" w:right="62"/>
              <w:rPr>
                <w:sz w:val="16"/>
              </w:rPr>
            </w:pPr>
            <w:r>
              <w:rPr>
                <w:sz w:val="16"/>
              </w:rPr>
              <w:t>Groepsvervoer</w:t>
            </w:r>
          </w:p>
        </w:tc>
      </w:tr>
      <w:tr>
        <w:trPr>
          <w:trHeight w:val="300" w:hRule="exact"/>
        </w:trPr>
        <w:tc>
          <w:tcPr>
            <w:tcW w:w="1329" w:type="dxa"/>
          </w:tcPr>
          <w:p>
            <w:pPr/>
          </w:p>
        </w:tc>
        <w:tc>
          <w:tcPr>
            <w:tcW w:w="1513" w:type="dxa"/>
            <w:tcBorders>
              <w:right w:val="single" w:sz="8" w:space="0" w:color="000000"/>
            </w:tcBorders>
          </w:tcPr>
          <w:p>
            <w:pPr>
              <w:pStyle w:val="TableParagraph"/>
              <w:spacing w:line="240" w:lineRule="auto" w:before="8"/>
              <w:ind w:left="70"/>
              <w:jc w:val="left"/>
              <w:rPr>
                <w:sz w:val="16"/>
              </w:rPr>
            </w:pPr>
            <w:r>
              <w:rPr>
                <w:sz w:val="16"/>
              </w:rPr>
              <w:t>Straal werkgebied</w:t>
            </w:r>
          </w:p>
        </w:tc>
        <w:tc>
          <w:tcPr>
            <w:tcW w:w="2071" w:type="dxa"/>
            <w:tcBorders>
              <w:top w:val="single" w:sz="8" w:space="0" w:color="000000"/>
              <w:left w:val="single" w:sz="8" w:space="0" w:color="000000"/>
              <w:bottom w:val="single" w:sz="8" w:space="0" w:color="000000"/>
              <w:right w:val="single" w:sz="8" w:space="0" w:color="000000"/>
            </w:tcBorders>
          </w:tcPr>
          <w:p>
            <w:pPr>
              <w:pStyle w:val="TableParagraph"/>
              <w:ind w:left="104" w:right="104"/>
              <w:rPr>
                <w:sz w:val="16"/>
              </w:rPr>
            </w:pPr>
            <w:r>
              <w:rPr>
                <w:sz w:val="16"/>
              </w:rPr>
              <w:t>Gevarieerd, meestal &lt;30km</w:t>
            </w:r>
          </w:p>
        </w:tc>
        <w:tc>
          <w:tcPr>
            <w:tcW w:w="2071" w:type="dxa"/>
            <w:tcBorders>
              <w:top w:val="single" w:sz="8" w:space="0" w:color="000000"/>
              <w:left w:val="single" w:sz="8" w:space="0" w:color="000000"/>
              <w:bottom w:val="single" w:sz="8" w:space="0" w:color="000000"/>
              <w:right w:val="single" w:sz="8" w:space="0" w:color="000000"/>
            </w:tcBorders>
          </w:tcPr>
          <w:p>
            <w:pPr>
              <w:pStyle w:val="TableParagraph"/>
              <w:ind w:left="109" w:right="106"/>
              <w:rPr>
                <w:sz w:val="16"/>
              </w:rPr>
            </w:pPr>
            <w:r>
              <w:rPr>
                <w:sz w:val="16"/>
              </w:rPr>
              <w:t>Sterk variërend 15 - 400 km</w:t>
            </w:r>
          </w:p>
        </w:tc>
        <w:tc>
          <w:tcPr>
            <w:tcW w:w="2014" w:type="dxa"/>
            <w:tcBorders>
              <w:top w:val="single" w:sz="8" w:space="0" w:color="000000"/>
              <w:left w:val="single" w:sz="8" w:space="0" w:color="000000"/>
              <w:bottom w:val="single" w:sz="8" w:space="0" w:color="000000"/>
              <w:right w:val="single" w:sz="8" w:space="0" w:color="000000"/>
            </w:tcBorders>
          </w:tcPr>
          <w:p>
            <w:pPr>
              <w:pStyle w:val="TableParagraph"/>
              <w:ind w:left="63" w:right="62"/>
              <w:rPr>
                <w:sz w:val="16"/>
              </w:rPr>
            </w:pPr>
            <w:r>
              <w:rPr>
                <w:sz w:val="16"/>
              </w:rPr>
              <w:t>Gevarieerd, meestal &lt;30 km</w:t>
            </w:r>
          </w:p>
        </w:tc>
      </w:tr>
      <w:tr>
        <w:trPr>
          <w:trHeight w:val="300" w:hRule="exact"/>
        </w:trPr>
        <w:tc>
          <w:tcPr>
            <w:tcW w:w="1329" w:type="dxa"/>
          </w:tcPr>
          <w:p>
            <w:pPr>
              <w:pStyle w:val="TableParagraph"/>
              <w:spacing w:line="240" w:lineRule="auto" w:before="8"/>
              <w:ind w:left="72"/>
              <w:jc w:val="left"/>
              <w:rPr>
                <w:sz w:val="16"/>
              </w:rPr>
            </w:pPr>
            <w:r>
              <w:rPr>
                <w:sz w:val="16"/>
              </w:rPr>
              <w:t>Referentieperiode</w:t>
            </w:r>
          </w:p>
        </w:tc>
        <w:tc>
          <w:tcPr>
            <w:tcW w:w="1513" w:type="dxa"/>
            <w:tcBorders>
              <w:right w:val="single" w:sz="8" w:space="0" w:color="000000"/>
            </w:tcBorders>
          </w:tcPr>
          <w:p>
            <w:pPr>
              <w:pStyle w:val="TableParagraph"/>
              <w:spacing w:line="240" w:lineRule="auto" w:before="95"/>
              <w:ind w:left="70"/>
              <w:jc w:val="left"/>
              <w:rPr>
                <w:sz w:val="16"/>
              </w:rPr>
            </w:pPr>
            <w:r>
              <w:rPr>
                <w:sz w:val="16"/>
              </w:rPr>
              <w:t>Soort ritten</w:t>
            </w:r>
          </w:p>
        </w:tc>
        <w:tc>
          <w:tcPr>
            <w:tcW w:w="6156" w:type="dxa"/>
            <w:gridSpan w:val="3"/>
            <w:tcBorders>
              <w:top w:val="single" w:sz="8" w:space="0" w:color="000000"/>
              <w:left w:val="single" w:sz="8" w:space="0" w:color="000000"/>
              <w:bottom w:val="single" w:sz="8" w:space="0" w:color="000000"/>
              <w:right w:val="single" w:sz="8" w:space="0" w:color="000000"/>
            </w:tcBorders>
          </w:tcPr>
          <w:p>
            <w:pPr>
              <w:pStyle w:val="TableParagraph"/>
              <w:ind w:left="2151" w:right="2151"/>
              <w:rPr>
                <w:sz w:val="16"/>
              </w:rPr>
            </w:pPr>
            <w:r>
              <w:rPr>
                <w:sz w:val="16"/>
              </w:rPr>
              <w:t>Groepsvervoer</w:t>
            </w:r>
          </w:p>
        </w:tc>
      </w:tr>
      <w:tr>
        <w:trPr>
          <w:trHeight w:val="300" w:hRule="exact"/>
        </w:trPr>
        <w:tc>
          <w:tcPr>
            <w:tcW w:w="1329" w:type="dxa"/>
            <w:tcBorders>
              <w:bottom w:val="single" w:sz="4" w:space="0" w:color="000000"/>
            </w:tcBorders>
          </w:tcPr>
          <w:p>
            <w:pPr/>
          </w:p>
        </w:tc>
        <w:tc>
          <w:tcPr>
            <w:tcW w:w="1513" w:type="dxa"/>
            <w:tcBorders>
              <w:bottom w:val="single" w:sz="4" w:space="0" w:color="000000"/>
              <w:right w:val="single" w:sz="8" w:space="0" w:color="000000"/>
            </w:tcBorders>
          </w:tcPr>
          <w:p>
            <w:pPr>
              <w:pStyle w:val="TableParagraph"/>
              <w:spacing w:line="240" w:lineRule="auto" w:before="95"/>
              <w:ind w:left="70"/>
              <w:jc w:val="left"/>
              <w:rPr>
                <w:sz w:val="16"/>
              </w:rPr>
            </w:pPr>
            <w:r>
              <w:rPr>
                <w:sz w:val="16"/>
              </w:rPr>
              <w:t>Straal werkgebied</w:t>
            </w:r>
          </w:p>
        </w:tc>
        <w:tc>
          <w:tcPr>
            <w:tcW w:w="6156" w:type="dxa"/>
            <w:gridSpan w:val="3"/>
            <w:tcBorders>
              <w:top w:val="single" w:sz="8" w:space="0" w:color="000000"/>
              <w:left w:val="single" w:sz="8" w:space="0" w:color="000000"/>
              <w:bottom w:val="single" w:sz="8" w:space="0" w:color="000000"/>
              <w:right w:val="single" w:sz="8" w:space="0" w:color="000000"/>
            </w:tcBorders>
          </w:tcPr>
          <w:p>
            <w:pPr>
              <w:pStyle w:val="TableParagraph"/>
              <w:ind w:left="2151" w:right="2152"/>
              <w:rPr>
                <w:sz w:val="16"/>
              </w:rPr>
            </w:pPr>
            <w:r>
              <w:rPr>
                <w:sz w:val="16"/>
              </w:rPr>
              <w:t>Gevarieerd, meestal &lt;30km</w:t>
            </w:r>
          </w:p>
        </w:tc>
      </w:tr>
    </w:tbl>
    <w:p>
      <w:pPr>
        <w:spacing w:line="194" w:lineRule="exact" w:before="0"/>
        <w:ind w:left="188" w:right="0" w:firstLine="0"/>
        <w:jc w:val="left"/>
        <w:rPr>
          <w:i/>
          <w:sz w:val="16"/>
        </w:rPr>
      </w:pPr>
      <w:r>
        <w:rPr>
          <w:sz w:val="16"/>
        </w:rPr>
        <w:t>* </w:t>
      </w:r>
      <w:r>
        <w:rPr>
          <w:i/>
          <w:sz w:val="16"/>
        </w:rPr>
        <w:t>Van toepassing voor het merendeel van de gereden ritten. Werkelijke inzet is gevarieerder.</w:t>
      </w:r>
    </w:p>
    <w:p>
      <w:pPr>
        <w:spacing w:after="0" w:line="194" w:lineRule="exact"/>
        <w:jc w:val="left"/>
        <w:rPr>
          <w:sz w:val="16"/>
        </w:rPr>
        <w:sectPr>
          <w:footerReference w:type="default" r:id="rId16"/>
          <w:pgSz w:w="11900" w:h="16850"/>
          <w:pgMar w:footer="662" w:header="0" w:top="1600" w:bottom="860" w:left="1300" w:right="1200"/>
        </w:sectPr>
      </w:pPr>
    </w:p>
    <w:p>
      <w:pPr>
        <w:pStyle w:val="Heading2"/>
        <w:numPr>
          <w:ilvl w:val="0"/>
          <w:numId w:val="5"/>
        </w:numPr>
        <w:tabs>
          <w:tab w:pos="824" w:val="left" w:leader="none"/>
        </w:tabs>
        <w:spacing w:line="240" w:lineRule="auto" w:before="34" w:after="0"/>
        <w:ind w:left="823" w:right="0" w:hanging="707"/>
        <w:jc w:val="left"/>
      </w:pPr>
      <w:bookmarkStart w:name="III. Laboratoriumanalyse smeerolie" w:id="26"/>
      <w:bookmarkEnd w:id="26"/>
      <w:r>
        <w:rPr>
          <w:b w:val="0"/>
        </w:rPr>
      </w:r>
      <w:bookmarkStart w:name="III. Laboratoriumanalyse smeerolie" w:id="27"/>
      <w:bookmarkEnd w:id="27"/>
      <w:r>
        <w:rPr>
          <w:color w:val="007CB9"/>
        </w:rPr>
        <w:t>L</w:t>
      </w:r>
      <w:r>
        <w:rPr>
          <w:color w:val="007CB9"/>
        </w:rPr>
        <w:t>aboratoriumanalyse</w:t>
      </w:r>
      <w:r>
        <w:rPr>
          <w:color w:val="007CB9"/>
          <w:spacing w:val="-12"/>
        </w:rPr>
        <w:t> </w:t>
      </w:r>
      <w:r>
        <w:rPr>
          <w:color w:val="007CB9"/>
        </w:rPr>
        <w:t>smeerolie</w:t>
      </w:r>
    </w:p>
    <w:p>
      <w:pPr>
        <w:pStyle w:val="BodyText"/>
        <w:spacing w:before="2"/>
        <w:rPr>
          <w:b/>
          <w:sz w:val="22"/>
        </w:rPr>
      </w:pP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186"/>
        <w:gridCol w:w="1246"/>
        <w:gridCol w:w="967"/>
        <w:gridCol w:w="672"/>
        <w:gridCol w:w="672"/>
        <w:gridCol w:w="672"/>
        <w:gridCol w:w="674"/>
        <w:gridCol w:w="672"/>
        <w:gridCol w:w="672"/>
        <w:gridCol w:w="672"/>
      </w:tblGrid>
      <w:tr>
        <w:trPr>
          <w:trHeight w:val="199" w:hRule="exact"/>
        </w:trPr>
        <w:tc>
          <w:tcPr>
            <w:tcW w:w="4399" w:type="dxa"/>
            <w:gridSpan w:val="3"/>
            <w:tcBorders>
              <w:bottom w:val="single" w:sz="4" w:space="0" w:color="000000"/>
              <w:right w:val="single" w:sz="4" w:space="0" w:color="000000"/>
            </w:tcBorders>
          </w:tcPr>
          <w:p>
            <w:pPr>
              <w:pStyle w:val="TableParagraph"/>
              <w:ind w:right="98"/>
              <w:jc w:val="right"/>
              <w:rPr>
                <w:i/>
                <w:sz w:val="16"/>
              </w:rPr>
            </w:pPr>
            <w:r>
              <w:rPr>
                <w:i/>
                <w:sz w:val="16"/>
              </w:rPr>
              <w:t>Vervoerder</w:t>
            </w:r>
          </w:p>
        </w:tc>
        <w:tc>
          <w:tcPr>
            <w:tcW w:w="672" w:type="dxa"/>
            <w:tcBorders>
              <w:left w:val="single" w:sz="4" w:space="0" w:color="000000"/>
              <w:bottom w:val="single" w:sz="4" w:space="0" w:color="000000"/>
            </w:tcBorders>
          </w:tcPr>
          <w:p>
            <w:pPr/>
          </w:p>
        </w:tc>
        <w:tc>
          <w:tcPr>
            <w:tcW w:w="1344" w:type="dxa"/>
            <w:gridSpan w:val="2"/>
            <w:tcBorders>
              <w:bottom w:val="single" w:sz="4" w:space="0" w:color="000000"/>
            </w:tcBorders>
          </w:tcPr>
          <w:p>
            <w:pPr>
              <w:pStyle w:val="TableParagraph"/>
              <w:ind w:left="302"/>
              <w:jc w:val="left"/>
              <w:rPr>
                <w:sz w:val="16"/>
              </w:rPr>
            </w:pPr>
            <w:r>
              <w:rPr>
                <w:sz w:val="16"/>
              </w:rPr>
              <w:t>Jan de Wit</w:t>
            </w:r>
          </w:p>
        </w:tc>
        <w:tc>
          <w:tcPr>
            <w:tcW w:w="674" w:type="dxa"/>
            <w:tcBorders>
              <w:bottom w:val="single" w:sz="4" w:space="0" w:color="000000"/>
            </w:tcBorders>
          </w:tcPr>
          <w:p>
            <w:pPr/>
          </w:p>
        </w:tc>
        <w:tc>
          <w:tcPr>
            <w:tcW w:w="672" w:type="dxa"/>
            <w:tcBorders>
              <w:bottom w:val="single" w:sz="4" w:space="0" w:color="000000"/>
            </w:tcBorders>
          </w:tcPr>
          <w:p>
            <w:pPr/>
          </w:p>
        </w:tc>
        <w:tc>
          <w:tcPr>
            <w:tcW w:w="672" w:type="dxa"/>
            <w:tcBorders>
              <w:bottom w:val="single" w:sz="4" w:space="0" w:color="000000"/>
            </w:tcBorders>
          </w:tcPr>
          <w:p>
            <w:pPr>
              <w:pStyle w:val="TableParagraph"/>
              <w:ind w:left="-24"/>
              <w:jc w:val="left"/>
              <w:rPr>
                <w:sz w:val="16"/>
              </w:rPr>
            </w:pPr>
            <w:r>
              <w:rPr>
                <w:sz w:val="16"/>
              </w:rPr>
              <w:t>Munckhof</w:t>
            </w:r>
          </w:p>
        </w:tc>
        <w:tc>
          <w:tcPr>
            <w:tcW w:w="672" w:type="dxa"/>
            <w:tcBorders>
              <w:bottom w:val="single" w:sz="4" w:space="0" w:color="000000"/>
            </w:tcBorders>
          </w:tcPr>
          <w:p>
            <w:pPr/>
          </w:p>
        </w:tc>
      </w:tr>
      <w:tr>
        <w:trPr>
          <w:trHeight w:val="206" w:hRule="exact"/>
        </w:trPr>
        <w:tc>
          <w:tcPr>
            <w:tcW w:w="4399" w:type="dxa"/>
            <w:gridSpan w:val="3"/>
            <w:tcBorders>
              <w:top w:val="single" w:sz="4" w:space="0" w:color="000000"/>
              <w:bottom w:val="single" w:sz="4" w:space="0" w:color="000000"/>
              <w:right w:val="single" w:sz="4" w:space="0" w:color="000000"/>
            </w:tcBorders>
          </w:tcPr>
          <w:p>
            <w:pPr>
              <w:pStyle w:val="TableParagraph"/>
              <w:ind w:right="101"/>
              <w:jc w:val="right"/>
              <w:rPr>
                <w:i/>
                <w:sz w:val="16"/>
              </w:rPr>
            </w:pPr>
            <w:r>
              <w:rPr>
                <w:i/>
                <w:sz w:val="16"/>
              </w:rPr>
              <w:t>Busnummer</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2</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3</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6</w:t>
            </w:r>
          </w:p>
        </w:tc>
        <w:tc>
          <w:tcPr>
            <w:tcW w:w="672" w:type="dxa"/>
            <w:tcBorders>
              <w:top w:val="single" w:sz="4" w:space="0" w:color="000000"/>
              <w:left w:val="single" w:sz="4" w:space="0" w:color="000000"/>
              <w:bottom w:val="single" w:sz="4" w:space="0" w:color="000000"/>
            </w:tcBorders>
          </w:tcPr>
          <w:p>
            <w:pPr>
              <w:pStyle w:val="TableParagraph"/>
              <w:rPr>
                <w:sz w:val="16"/>
              </w:rPr>
            </w:pPr>
            <w:r>
              <w:rPr>
                <w:w w:val="100"/>
                <w:sz w:val="16"/>
              </w:rPr>
              <w:t>7</w:t>
            </w:r>
          </w:p>
        </w:tc>
      </w:tr>
      <w:tr>
        <w:trPr>
          <w:trHeight w:val="1380" w:hRule="exact"/>
        </w:trPr>
        <w:tc>
          <w:tcPr>
            <w:tcW w:w="4399" w:type="dxa"/>
            <w:gridSpan w:val="3"/>
            <w:tcBorders>
              <w:top w:val="single" w:sz="4" w:space="0" w:color="000000"/>
              <w:bottom w:val="single" w:sz="4" w:space="0" w:color="000000"/>
              <w:right w:val="single" w:sz="4" w:space="0" w:color="000000"/>
            </w:tcBorders>
          </w:tcPr>
          <w:p>
            <w:pPr>
              <w:pStyle w:val="TableParagraph"/>
              <w:spacing w:line="240" w:lineRule="auto"/>
              <w:jc w:val="left"/>
              <w:rPr>
                <w:b/>
                <w:sz w:val="16"/>
              </w:rPr>
            </w:pPr>
          </w:p>
          <w:p>
            <w:pPr>
              <w:pStyle w:val="TableParagraph"/>
              <w:spacing w:line="240" w:lineRule="auto"/>
              <w:jc w:val="left"/>
              <w:rPr>
                <w:b/>
                <w:sz w:val="16"/>
              </w:rPr>
            </w:pPr>
          </w:p>
          <w:p>
            <w:pPr>
              <w:pStyle w:val="TableParagraph"/>
              <w:spacing w:line="240" w:lineRule="auto"/>
              <w:jc w:val="left"/>
              <w:rPr>
                <w:b/>
                <w:sz w:val="16"/>
              </w:rPr>
            </w:pPr>
          </w:p>
          <w:p>
            <w:pPr>
              <w:pStyle w:val="TableParagraph"/>
              <w:spacing w:line="240" w:lineRule="auto" w:before="1"/>
              <w:ind w:right="98"/>
              <w:jc w:val="right"/>
              <w:rPr>
                <w:i/>
                <w:sz w:val="16"/>
              </w:rPr>
            </w:pPr>
            <w:r>
              <w:rPr>
                <w:i/>
                <w:sz w:val="16"/>
              </w:rPr>
              <w:t>Type smeerolie</w:t>
            </w:r>
          </w:p>
        </w:tc>
        <w:tc>
          <w:tcPr>
            <w:tcW w:w="672"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321" w:right="125" w:hanging="185"/>
              <w:jc w:val="left"/>
              <w:rPr>
                <w:sz w:val="16"/>
              </w:rPr>
            </w:pPr>
            <w:r>
              <w:rPr>
                <w:w w:val="100"/>
                <w:sz w:val="16"/>
              </w:rPr>
              <w:t>A</w:t>
            </w:r>
            <w:r>
              <w:rPr>
                <w:spacing w:val="-1"/>
                <w:w w:val="100"/>
                <w:sz w:val="16"/>
              </w:rPr>
              <w:t>V</w:t>
            </w:r>
            <w:r>
              <w:rPr>
                <w:w w:val="100"/>
                <w:sz w:val="16"/>
              </w:rPr>
              <w:t>IA</w:t>
            </w:r>
            <w:r>
              <w:rPr>
                <w:spacing w:val="-2"/>
                <w:sz w:val="16"/>
              </w:rPr>
              <w:t> </w:t>
            </w:r>
            <w:r>
              <w:rPr>
                <w:w w:val="100"/>
                <w:sz w:val="16"/>
              </w:rPr>
              <w:t>T</w:t>
            </w:r>
            <w:r>
              <w:rPr>
                <w:spacing w:val="-1"/>
                <w:w w:val="100"/>
                <w:sz w:val="16"/>
              </w:rPr>
              <w:t>urbosyn</w:t>
            </w:r>
            <w:r>
              <w:rPr>
                <w:spacing w:val="-2"/>
                <w:w w:val="100"/>
                <w:sz w:val="16"/>
              </w:rPr>
              <w:t>t</w:t>
            </w:r>
            <w:r>
              <w:rPr>
                <w:w w:val="100"/>
                <w:sz w:val="16"/>
              </w:rPr>
              <w:t>h </w:t>
            </w:r>
            <w:r>
              <w:rPr>
                <w:spacing w:val="-1"/>
                <w:w w:val="100"/>
                <w:sz w:val="16"/>
              </w:rPr>
              <w:t>L</w:t>
            </w:r>
            <w:r>
              <w:rPr>
                <w:w w:val="100"/>
                <w:sz w:val="16"/>
              </w:rPr>
              <w:t>SP</w:t>
            </w:r>
            <w:r>
              <w:rPr>
                <w:sz w:val="16"/>
              </w:rPr>
              <w:t> </w:t>
            </w:r>
            <w:r>
              <w:rPr>
                <w:w w:val="100"/>
                <w:sz w:val="16"/>
              </w:rPr>
              <w:t>1</w:t>
            </w:r>
            <w:r>
              <w:rPr>
                <w:spacing w:val="-3"/>
                <w:w w:val="100"/>
                <w:sz w:val="16"/>
              </w:rPr>
              <w:t>0</w:t>
            </w:r>
            <w:r>
              <w:rPr>
                <w:w w:val="100"/>
                <w:sz w:val="16"/>
              </w:rPr>
              <w:t>W40</w:t>
            </w:r>
          </w:p>
        </w:tc>
        <w:tc>
          <w:tcPr>
            <w:tcW w:w="672"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321" w:right="125" w:hanging="185"/>
              <w:jc w:val="left"/>
              <w:rPr>
                <w:sz w:val="16"/>
              </w:rPr>
            </w:pPr>
            <w:r>
              <w:rPr>
                <w:w w:val="100"/>
                <w:sz w:val="16"/>
              </w:rPr>
              <w:t>A</w:t>
            </w:r>
            <w:r>
              <w:rPr>
                <w:spacing w:val="-1"/>
                <w:w w:val="100"/>
                <w:sz w:val="16"/>
              </w:rPr>
              <w:t>V</w:t>
            </w:r>
            <w:r>
              <w:rPr>
                <w:w w:val="100"/>
                <w:sz w:val="16"/>
              </w:rPr>
              <w:t>IA</w:t>
            </w:r>
            <w:r>
              <w:rPr>
                <w:spacing w:val="-2"/>
                <w:sz w:val="16"/>
              </w:rPr>
              <w:t> </w:t>
            </w:r>
            <w:r>
              <w:rPr>
                <w:w w:val="100"/>
                <w:sz w:val="16"/>
              </w:rPr>
              <w:t>T</w:t>
            </w:r>
            <w:r>
              <w:rPr>
                <w:spacing w:val="-1"/>
                <w:w w:val="100"/>
                <w:sz w:val="16"/>
              </w:rPr>
              <w:t>urbosyn</w:t>
            </w:r>
            <w:r>
              <w:rPr>
                <w:spacing w:val="-2"/>
                <w:w w:val="100"/>
                <w:sz w:val="16"/>
              </w:rPr>
              <w:t>t</w:t>
            </w:r>
            <w:r>
              <w:rPr>
                <w:w w:val="100"/>
                <w:sz w:val="16"/>
              </w:rPr>
              <w:t>h </w:t>
            </w:r>
            <w:r>
              <w:rPr>
                <w:spacing w:val="-1"/>
                <w:w w:val="100"/>
                <w:sz w:val="16"/>
              </w:rPr>
              <w:t>L</w:t>
            </w:r>
            <w:r>
              <w:rPr>
                <w:w w:val="100"/>
                <w:sz w:val="16"/>
              </w:rPr>
              <w:t>SP</w:t>
            </w:r>
            <w:r>
              <w:rPr>
                <w:sz w:val="16"/>
              </w:rPr>
              <w:t> </w:t>
            </w:r>
            <w:r>
              <w:rPr>
                <w:w w:val="100"/>
                <w:sz w:val="16"/>
              </w:rPr>
              <w:t>1</w:t>
            </w:r>
            <w:r>
              <w:rPr>
                <w:spacing w:val="-3"/>
                <w:w w:val="100"/>
                <w:sz w:val="16"/>
              </w:rPr>
              <w:t>0</w:t>
            </w:r>
            <w:r>
              <w:rPr>
                <w:w w:val="100"/>
                <w:sz w:val="16"/>
              </w:rPr>
              <w:t>W40</w:t>
            </w:r>
          </w:p>
        </w:tc>
        <w:tc>
          <w:tcPr>
            <w:tcW w:w="672"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321" w:right="125" w:hanging="185"/>
              <w:jc w:val="left"/>
              <w:rPr>
                <w:sz w:val="16"/>
              </w:rPr>
            </w:pPr>
            <w:r>
              <w:rPr>
                <w:w w:val="100"/>
                <w:sz w:val="16"/>
              </w:rPr>
              <w:t>A</w:t>
            </w:r>
            <w:r>
              <w:rPr>
                <w:spacing w:val="-1"/>
                <w:w w:val="100"/>
                <w:sz w:val="16"/>
              </w:rPr>
              <w:t>V</w:t>
            </w:r>
            <w:r>
              <w:rPr>
                <w:w w:val="100"/>
                <w:sz w:val="16"/>
              </w:rPr>
              <w:t>IA</w:t>
            </w:r>
            <w:r>
              <w:rPr>
                <w:spacing w:val="-2"/>
                <w:sz w:val="16"/>
              </w:rPr>
              <w:t> </w:t>
            </w:r>
            <w:r>
              <w:rPr>
                <w:w w:val="100"/>
                <w:sz w:val="16"/>
              </w:rPr>
              <w:t>T</w:t>
            </w:r>
            <w:r>
              <w:rPr>
                <w:spacing w:val="-1"/>
                <w:w w:val="100"/>
                <w:sz w:val="16"/>
              </w:rPr>
              <w:t>urbosyn</w:t>
            </w:r>
            <w:r>
              <w:rPr>
                <w:spacing w:val="-2"/>
                <w:w w:val="100"/>
                <w:sz w:val="16"/>
              </w:rPr>
              <w:t>t</w:t>
            </w:r>
            <w:r>
              <w:rPr>
                <w:w w:val="100"/>
                <w:sz w:val="16"/>
              </w:rPr>
              <w:t>h </w:t>
            </w:r>
            <w:r>
              <w:rPr>
                <w:spacing w:val="-1"/>
                <w:w w:val="100"/>
                <w:sz w:val="16"/>
              </w:rPr>
              <w:t>L</w:t>
            </w:r>
            <w:r>
              <w:rPr>
                <w:w w:val="100"/>
                <w:sz w:val="16"/>
              </w:rPr>
              <w:t>SP</w:t>
            </w:r>
            <w:r>
              <w:rPr>
                <w:sz w:val="16"/>
              </w:rPr>
              <w:t> </w:t>
            </w:r>
            <w:r>
              <w:rPr>
                <w:w w:val="100"/>
                <w:sz w:val="16"/>
              </w:rPr>
              <w:t>1</w:t>
            </w:r>
            <w:r>
              <w:rPr>
                <w:spacing w:val="-3"/>
                <w:w w:val="100"/>
                <w:sz w:val="16"/>
              </w:rPr>
              <w:t>0</w:t>
            </w:r>
            <w:r>
              <w:rPr>
                <w:w w:val="100"/>
                <w:sz w:val="16"/>
              </w:rPr>
              <w:t>W40</w:t>
            </w:r>
          </w:p>
        </w:tc>
        <w:tc>
          <w:tcPr>
            <w:tcW w:w="674"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321" w:right="125" w:hanging="185"/>
              <w:jc w:val="left"/>
              <w:rPr>
                <w:sz w:val="16"/>
              </w:rPr>
            </w:pPr>
            <w:r>
              <w:rPr>
                <w:w w:val="100"/>
                <w:sz w:val="16"/>
              </w:rPr>
              <w:t>A</w:t>
            </w:r>
            <w:r>
              <w:rPr>
                <w:spacing w:val="-1"/>
                <w:w w:val="100"/>
                <w:sz w:val="16"/>
              </w:rPr>
              <w:t>V</w:t>
            </w:r>
            <w:r>
              <w:rPr>
                <w:w w:val="100"/>
                <w:sz w:val="16"/>
              </w:rPr>
              <w:t>IA</w:t>
            </w:r>
            <w:r>
              <w:rPr>
                <w:spacing w:val="-2"/>
                <w:sz w:val="16"/>
              </w:rPr>
              <w:t> </w:t>
            </w:r>
            <w:r>
              <w:rPr>
                <w:w w:val="100"/>
                <w:sz w:val="16"/>
              </w:rPr>
              <w:t>T</w:t>
            </w:r>
            <w:r>
              <w:rPr>
                <w:spacing w:val="-1"/>
                <w:w w:val="100"/>
                <w:sz w:val="16"/>
              </w:rPr>
              <w:t>urbosyn</w:t>
            </w:r>
            <w:r>
              <w:rPr>
                <w:spacing w:val="-2"/>
                <w:w w:val="100"/>
                <w:sz w:val="16"/>
              </w:rPr>
              <w:t>t</w:t>
            </w:r>
            <w:r>
              <w:rPr>
                <w:w w:val="100"/>
                <w:sz w:val="16"/>
              </w:rPr>
              <w:t>h </w:t>
            </w:r>
            <w:r>
              <w:rPr>
                <w:spacing w:val="-1"/>
                <w:w w:val="100"/>
                <w:sz w:val="16"/>
              </w:rPr>
              <w:t>L</w:t>
            </w:r>
            <w:r>
              <w:rPr>
                <w:w w:val="100"/>
                <w:sz w:val="16"/>
              </w:rPr>
              <w:t>SP</w:t>
            </w:r>
            <w:r>
              <w:rPr>
                <w:sz w:val="16"/>
              </w:rPr>
              <w:t> </w:t>
            </w:r>
            <w:r>
              <w:rPr>
                <w:w w:val="100"/>
                <w:sz w:val="16"/>
              </w:rPr>
              <w:t>1</w:t>
            </w:r>
            <w:r>
              <w:rPr>
                <w:spacing w:val="-3"/>
                <w:w w:val="100"/>
                <w:sz w:val="16"/>
              </w:rPr>
              <w:t>0</w:t>
            </w:r>
            <w:r>
              <w:rPr>
                <w:w w:val="100"/>
                <w:sz w:val="16"/>
              </w:rPr>
              <w:t>W40</w:t>
            </w:r>
          </w:p>
        </w:tc>
        <w:tc>
          <w:tcPr>
            <w:tcW w:w="672"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246" w:right="193" w:firstLine="14"/>
              <w:jc w:val="left"/>
              <w:rPr>
                <w:sz w:val="16"/>
              </w:rPr>
            </w:pPr>
            <w:r>
              <w:rPr>
                <w:spacing w:val="-1"/>
                <w:w w:val="100"/>
                <w:sz w:val="16"/>
              </w:rPr>
              <w:t>Mobi</w:t>
            </w:r>
            <w:r>
              <w:rPr>
                <w:w w:val="100"/>
                <w:sz w:val="16"/>
              </w:rPr>
              <w:t>l</w:t>
            </w:r>
            <w:r>
              <w:rPr>
                <w:spacing w:val="-2"/>
                <w:sz w:val="16"/>
              </w:rPr>
              <w:t> </w:t>
            </w:r>
            <w:r>
              <w:rPr>
                <w:spacing w:val="-1"/>
                <w:w w:val="100"/>
                <w:sz w:val="16"/>
              </w:rPr>
              <w:t>Delv</w:t>
            </w:r>
            <w:r>
              <w:rPr>
                <w:spacing w:val="2"/>
                <w:w w:val="100"/>
                <w:sz w:val="16"/>
              </w:rPr>
              <w:t>a</w:t>
            </w:r>
            <w:r>
              <w:rPr>
                <w:w w:val="100"/>
                <w:sz w:val="16"/>
              </w:rPr>
              <w:t>c </w:t>
            </w:r>
            <w:r>
              <w:rPr>
                <w:spacing w:val="-1"/>
                <w:w w:val="100"/>
                <w:sz w:val="16"/>
              </w:rPr>
              <w:t>M</w:t>
            </w:r>
            <w:r>
              <w:rPr>
                <w:w w:val="100"/>
                <w:sz w:val="16"/>
              </w:rPr>
              <w:t>X</w:t>
            </w:r>
            <w:r>
              <w:rPr>
                <w:sz w:val="16"/>
              </w:rPr>
              <w:t> </w:t>
            </w:r>
            <w:r>
              <w:rPr>
                <w:w w:val="100"/>
                <w:sz w:val="16"/>
              </w:rPr>
              <w:t>E</w:t>
            </w:r>
            <w:r>
              <w:rPr>
                <w:spacing w:val="-2"/>
                <w:w w:val="100"/>
                <w:sz w:val="16"/>
              </w:rPr>
              <w:t>S</w:t>
            </w:r>
            <w:r>
              <w:rPr>
                <w:w w:val="100"/>
                <w:sz w:val="16"/>
              </w:rPr>
              <w:t>P</w:t>
            </w:r>
            <w:r>
              <w:rPr>
                <w:sz w:val="16"/>
              </w:rPr>
              <w:t> </w:t>
            </w:r>
            <w:r>
              <w:rPr>
                <w:w w:val="100"/>
                <w:sz w:val="16"/>
              </w:rPr>
              <w:t>5</w:t>
            </w:r>
            <w:r>
              <w:rPr>
                <w:spacing w:val="-2"/>
                <w:w w:val="100"/>
                <w:sz w:val="16"/>
              </w:rPr>
              <w:t>W</w:t>
            </w:r>
            <w:r>
              <w:rPr>
                <w:w w:val="100"/>
                <w:sz w:val="16"/>
              </w:rPr>
              <w:t>40</w:t>
            </w:r>
          </w:p>
        </w:tc>
        <w:tc>
          <w:tcPr>
            <w:tcW w:w="672" w:type="dxa"/>
            <w:tcBorders>
              <w:top w:val="single" w:sz="4" w:space="0" w:color="000000"/>
              <w:left w:val="single" w:sz="4" w:space="0" w:color="000000"/>
              <w:bottom w:val="single" w:sz="4" w:space="0" w:color="000000"/>
              <w:right w:val="single" w:sz="4" w:space="0" w:color="000000"/>
            </w:tcBorders>
            <w:textDirection w:val="btLr"/>
          </w:tcPr>
          <w:p>
            <w:pPr>
              <w:pStyle w:val="TableParagraph"/>
              <w:spacing w:line="244" w:lineRule="auto" w:before="104"/>
              <w:ind w:left="246" w:right="193" w:firstLine="14"/>
              <w:jc w:val="left"/>
              <w:rPr>
                <w:sz w:val="16"/>
              </w:rPr>
            </w:pPr>
            <w:r>
              <w:rPr>
                <w:spacing w:val="-1"/>
                <w:w w:val="100"/>
                <w:sz w:val="16"/>
              </w:rPr>
              <w:t>Mobi</w:t>
            </w:r>
            <w:r>
              <w:rPr>
                <w:w w:val="100"/>
                <w:sz w:val="16"/>
              </w:rPr>
              <w:t>l</w:t>
            </w:r>
            <w:r>
              <w:rPr>
                <w:spacing w:val="-2"/>
                <w:sz w:val="16"/>
              </w:rPr>
              <w:t> </w:t>
            </w:r>
            <w:r>
              <w:rPr>
                <w:spacing w:val="-1"/>
                <w:w w:val="100"/>
                <w:sz w:val="16"/>
              </w:rPr>
              <w:t>Delv</w:t>
            </w:r>
            <w:r>
              <w:rPr>
                <w:spacing w:val="2"/>
                <w:w w:val="100"/>
                <w:sz w:val="16"/>
              </w:rPr>
              <w:t>a</w:t>
            </w:r>
            <w:r>
              <w:rPr>
                <w:w w:val="100"/>
                <w:sz w:val="16"/>
              </w:rPr>
              <w:t>c </w:t>
            </w:r>
            <w:r>
              <w:rPr>
                <w:spacing w:val="-1"/>
                <w:w w:val="100"/>
                <w:sz w:val="16"/>
              </w:rPr>
              <w:t>M</w:t>
            </w:r>
            <w:r>
              <w:rPr>
                <w:w w:val="100"/>
                <w:sz w:val="16"/>
              </w:rPr>
              <w:t>X</w:t>
            </w:r>
            <w:r>
              <w:rPr>
                <w:sz w:val="16"/>
              </w:rPr>
              <w:t> </w:t>
            </w:r>
            <w:r>
              <w:rPr>
                <w:w w:val="100"/>
                <w:sz w:val="16"/>
              </w:rPr>
              <w:t>E</w:t>
            </w:r>
            <w:r>
              <w:rPr>
                <w:spacing w:val="-2"/>
                <w:w w:val="100"/>
                <w:sz w:val="16"/>
              </w:rPr>
              <w:t>S</w:t>
            </w:r>
            <w:r>
              <w:rPr>
                <w:w w:val="100"/>
                <w:sz w:val="16"/>
              </w:rPr>
              <w:t>P</w:t>
            </w:r>
            <w:r>
              <w:rPr>
                <w:sz w:val="16"/>
              </w:rPr>
              <w:t> </w:t>
            </w:r>
            <w:r>
              <w:rPr>
                <w:w w:val="100"/>
                <w:sz w:val="16"/>
              </w:rPr>
              <w:t>5</w:t>
            </w:r>
            <w:r>
              <w:rPr>
                <w:spacing w:val="-2"/>
                <w:w w:val="100"/>
                <w:sz w:val="16"/>
              </w:rPr>
              <w:t>W</w:t>
            </w:r>
            <w:r>
              <w:rPr>
                <w:w w:val="100"/>
                <w:sz w:val="16"/>
              </w:rPr>
              <w:t>40</w:t>
            </w:r>
          </w:p>
        </w:tc>
        <w:tc>
          <w:tcPr>
            <w:tcW w:w="672" w:type="dxa"/>
            <w:tcBorders>
              <w:top w:val="single" w:sz="4" w:space="0" w:color="000000"/>
              <w:left w:val="single" w:sz="4" w:space="0" w:color="000000"/>
              <w:bottom w:val="single" w:sz="4" w:space="0" w:color="000000"/>
            </w:tcBorders>
            <w:textDirection w:val="btLr"/>
          </w:tcPr>
          <w:p>
            <w:pPr>
              <w:pStyle w:val="TableParagraph"/>
              <w:spacing w:line="244" w:lineRule="auto" w:before="104"/>
              <w:ind w:left="114" w:right="102" w:firstLine="146"/>
              <w:jc w:val="left"/>
              <w:rPr>
                <w:sz w:val="16"/>
              </w:rPr>
            </w:pPr>
            <w:r>
              <w:rPr>
                <w:spacing w:val="-1"/>
                <w:w w:val="100"/>
                <w:sz w:val="16"/>
              </w:rPr>
              <w:t>Mobi</w:t>
            </w:r>
            <w:r>
              <w:rPr>
                <w:w w:val="100"/>
                <w:sz w:val="16"/>
              </w:rPr>
              <w:t>l</w:t>
            </w:r>
            <w:r>
              <w:rPr>
                <w:spacing w:val="-2"/>
                <w:sz w:val="16"/>
              </w:rPr>
              <w:t> </w:t>
            </w:r>
            <w:r>
              <w:rPr>
                <w:spacing w:val="-1"/>
                <w:w w:val="100"/>
                <w:sz w:val="16"/>
              </w:rPr>
              <w:t>Delv</w:t>
            </w:r>
            <w:r>
              <w:rPr>
                <w:spacing w:val="2"/>
                <w:w w:val="100"/>
                <w:sz w:val="16"/>
              </w:rPr>
              <w:t>a</w:t>
            </w:r>
            <w:r>
              <w:rPr>
                <w:w w:val="100"/>
                <w:sz w:val="16"/>
              </w:rPr>
              <w:t>c XHP</w:t>
            </w:r>
            <w:r>
              <w:rPr>
                <w:spacing w:val="-2"/>
                <w:sz w:val="16"/>
              </w:rPr>
              <w:t> </w:t>
            </w:r>
            <w:r>
              <w:rPr>
                <w:w w:val="100"/>
                <w:sz w:val="16"/>
              </w:rPr>
              <w:t>E</w:t>
            </w:r>
            <w:r>
              <w:rPr>
                <w:spacing w:val="-1"/>
                <w:w w:val="100"/>
                <w:sz w:val="16"/>
              </w:rPr>
              <w:t>x</w:t>
            </w:r>
            <w:r>
              <w:rPr>
                <w:spacing w:val="-2"/>
                <w:w w:val="100"/>
                <w:sz w:val="16"/>
              </w:rPr>
              <w:t>t</w:t>
            </w:r>
            <w:r>
              <w:rPr>
                <w:spacing w:val="-1"/>
                <w:w w:val="100"/>
                <w:sz w:val="16"/>
              </w:rPr>
              <w:t>r</w:t>
            </w:r>
            <w:r>
              <w:rPr>
                <w:w w:val="100"/>
                <w:sz w:val="16"/>
              </w:rPr>
              <w:t>a</w:t>
            </w:r>
            <w:r>
              <w:rPr>
                <w:spacing w:val="-1"/>
                <w:sz w:val="16"/>
              </w:rPr>
              <w:t> </w:t>
            </w:r>
            <w:r>
              <w:rPr>
                <w:w w:val="100"/>
                <w:sz w:val="16"/>
              </w:rPr>
              <w:t>10</w:t>
            </w:r>
            <w:r>
              <w:rPr>
                <w:spacing w:val="-2"/>
                <w:w w:val="100"/>
                <w:sz w:val="16"/>
              </w:rPr>
              <w:t>W</w:t>
            </w:r>
            <w:r>
              <w:rPr>
                <w:w w:val="100"/>
                <w:sz w:val="16"/>
              </w:rPr>
              <w:t>40</w:t>
            </w:r>
          </w:p>
        </w:tc>
      </w:tr>
      <w:tr>
        <w:trPr>
          <w:trHeight w:val="254" w:hRule="exact"/>
        </w:trPr>
        <w:tc>
          <w:tcPr>
            <w:tcW w:w="2186" w:type="dxa"/>
            <w:tcBorders>
              <w:top w:val="single" w:sz="4" w:space="0" w:color="000000"/>
              <w:bottom w:val="single" w:sz="4" w:space="0" w:color="000000"/>
              <w:right w:val="single" w:sz="4" w:space="0" w:color="000000"/>
            </w:tcBorders>
          </w:tcPr>
          <w:p>
            <w:pPr>
              <w:pStyle w:val="TableParagraph"/>
              <w:spacing w:line="243" w:lineRule="exact"/>
              <w:ind w:left="108"/>
              <w:jc w:val="left"/>
              <w:rPr>
                <w:b/>
                <w:sz w:val="20"/>
              </w:rPr>
            </w:pPr>
            <w:r>
              <w:rPr>
                <w:b/>
                <w:color w:val="007CB9"/>
                <w:sz w:val="20"/>
              </w:rPr>
              <w:t>Test</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5" w:right="222"/>
              <w:jc w:val="left"/>
              <w:rPr>
                <w:b/>
                <w:sz w:val="20"/>
              </w:rPr>
            </w:pPr>
            <w:r>
              <w:rPr>
                <w:b/>
                <w:color w:val="007CB9"/>
                <w:sz w:val="20"/>
              </w:rPr>
              <w:t>Method</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5"/>
              <w:jc w:val="left"/>
              <w:rPr>
                <w:b/>
                <w:sz w:val="20"/>
              </w:rPr>
            </w:pPr>
            <w:r>
              <w:rPr>
                <w:b/>
                <w:color w:val="007CB9"/>
                <w:sz w:val="20"/>
              </w:rPr>
              <w:t>Unit</w:t>
            </w:r>
          </w:p>
        </w:tc>
        <w:tc>
          <w:tcPr>
            <w:tcW w:w="4706" w:type="dxa"/>
            <w:gridSpan w:val="7"/>
            <w:tcBorders>
              <w:top w:val="single" w:sz="4" w:space="0" w:color="000000"/>
              <w:left w:val="single" w:sz="4" w:space="0" w:color="000000"/>
              <w:bottom w:val="single" w:sz="4" w:space="0" w:color="000000"/>
            </w:tcBorders>
          </w:tcPr>
          <w:p>
            <w:pPr>
              <w:pStyle w:val="TableParagraph"/>
              <w:spacing w:line="243" w:lineRule="exact"/>
              <w:ind w:left="2031" w:right="2031"/>
              <w:rPr>
                <w:b/>
                <w:sz w:val="20"/>
              </w:rPr>
            </w:pPr>
            <w:r>
              <w:rPr>
                <w:b/>
                <w:color w:val="007CB9"/>
                <w:sz w:val="20"/>
              </w:rPr>
              <w:t>Results</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Wear Metals</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4"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tcBorders>
          </w:tcPr>
          <w:p>
            <w:pP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Silver as Ag</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Aluminium as Al</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Boron as B</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11"/>
              <w:jc w:val="left"/>
              <w:rPr>
                <w:sz w:val="16"/>
              </w:rPr>
            </w:pPr>
            <w:r>
              <w:rPr>
                <w:sz w:val="16"/>
              </w:rPr>
              <w:t>340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11"/>
              <w:jc w:val="left"/>
              <w:rPr>
                <w:sz w:val="16"/>
              </w:rPr>
            </w:pPr>
            <w:r>
              <w:rPr>
                <w:sz w:val="16"/>
              </w:rPr>
              <w:t>350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340</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13"/>
              <w:jc w:val="left"/>
              <w:rPr>
                <w:sz w:val="16"/>
              </w:rPr>
            </w:pPr>
            <w:r>
              <w:rPr>
                <w:sz w:val="16"/>
              </w:rPr>
              <w:t>320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10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12</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210</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Chromium as Cr</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Copper as Cu</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b/>
                <w:sz w:val="16"/>
              </w:rPr>
            </w:pPr>
            <w:r>
              <w:rPr>
                <w:b/>
                <w:sz w:val="16"/>
              </w:rPr>
              <w:t>25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1" w:right="227"/>
              <w:rPr>
                <w:b/>
                <w:sz w:val="16"/>
              </w:rPr>
            </w:pPr>
            <w:r>
              <w:rPr>
                <w:b/>
                <w:sz w:val="16"/>
              </w:rPr>
              <w:t>53</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13</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3</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2</w:t>
            </w:r>
          </w:p>
        </w:tc>
        <w:tc>
          <w:tcPr>
            <w:tcW w:w="672" w:type="dxa"/>
            <w:tcBorders>
              <w:top w:val="single" w:sz="4" w:space="0" w:color="000000"/>
              <w:left w:val="single" w:sz="4" w:space="0" w:color="000000"/>
              <w:bottom w:val="single" w:sz="4" w:space="0" w:color="000000"/>
            </w:tcBorders>
          </w:tcPr>
          <w:p>
            <w:pPr>
              <w:pStyle w:val="TableParagraph"/>
              <w:rPr>
                <w:sz w:val="16"/>
              </w:rPr>
            </w:pPr>
            <w:r>
              <w:rPr>
                <w:w w:val="100"/>
                <w:sz w:val="16"/>
              </w:rPr>
              <w: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spacing w:line="240" w:lineRule="auto" w:before="1"/>
              <w:ind w:left="108"/>
              <w:jc w:val="left"/>
              <w:rPr>
                <w:sz w:val="16"/>
              </w:rPr>
            </w:pPr>
            <w:r>
              <w:rPr>
                <w:sz w:val="16"/>
              </w:rPr>
              <w:t>- Iron as Fe</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4"/>
              <w:rPr>
                <w:sz w:val="16"/>
              </w:rPr>
            </w:pPr>
            <w:r>
              <w:rPr>
                <w:w w:val="100"/>
                <w:sz w:val="16"/>
              </w:rPr>
              <w:t>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4"/>
              <w:rPr>
                <w:sz w:val="16"/>
              </w:rPr>
            </w:pPr>
            <w:r>
              <w:rPr>
                <w:w w:val="100"/>
                <w:sz w:val="16"/>
              </w:rPr>
              <w:t>3</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2"/>
              <w:rPr>
                <w:sz w:val="16"/>
              </w:rPr>
            </w:pPr>
            <w:r>
              <w:rPr>
                <w:w w:val="100"/>
                <w:sz w:val="16"/>
              </w:rPr>
              <w:t>2</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90" w:right="86"/>
              <w:rPr>
                <w:sz w:val="16"/>
              </w:rPr>
            </w:pPr>
            <w:r>
              <w:rPr>
                <w:sz w:val="16"/>
              </w:rPr>
              <w:t>12</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90" w:right="86"/>
              <w:rPr>
                <w:sz w:val="16"/>
              </w:rPr>
            </w:pPr>
            <w:r>
              <w:rPr>
                <w:sz w:val="16"/>
              </w:rPr>
              <w:t>16</w:t>
            </w:r>
          </w:p>
        </w:tc>
        <w:tc>
          <w:tcPr>
            <w:tcW w:w="672" w:type="dxa"/>
            <w:tcBorders>
              <w:top w:val="single" w:sz="4" w:space="0" w:color="000000"/>
              <w:left w:val="single" w:sz="4" w:space="0" w:color="000000"/>
              <w:bottom w:val="single" w:sz="4" w:space="0" w:color="000000"/>
            </w:tcBorders>
          </w:tcPr>
          <w:p>
            <w:pPr>
              <w:pStyle w:val="TableParagraph"/>
              <w:spacing w:line="240" w:lineRule="auto" w:before="1"/>
              <w:rPr>
                <w:sz w:val="16"/>
              </w:rPr>
            </w:pPr>
            <w:r>
              <w:rPr>
                <w:w w:val="100"/>
                <w:sz w:val="16"/>
              </w:rPr>
              <w:t>5</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Manganese as Mn</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Molybdenum</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84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1" w:right="227"/>
              <w:rPr>
                <w:sz w:val="16"/>
              </w:rPr>
            </w:pPr>
            <w:r>
              <w:rPr>
                <w:sz w:val="16"/>
              </w:rPr>
              <w:t>86</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82</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30"/>
              <w:rPr>
                <w:sz w:val="16"/>
              </w:rPr>
            </w:pPr>
            <w:r>
              <w:rPr>
                <w:sz w:val="16"/>
              </w:rPr>
              <w:t>80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35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Sodium as Na</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3</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3</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3</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4</w:t>
            </w:r>
          </w:p>
        </w:tc>
        <w:tc>
          <w:tcPr>
            <w:tcW w:w="672" w:type="dxa"/>
            <w:tcBorders>
              <w:top w:val="single" w:sz="4" w:space="0" w:color="000000"/>
              <w:left w:val="single" w:sz="4" w:space="0" w:color="000000"/>
              <w:bottom w:val="single" w:sz="4" w:space="0" w:color="000000"/>
            </w:tcBorders>
          </w:tcPr>
          <w:p>
            <w:pPr>
              <w:pStyle w:val="TableParagraph"/>
              <w:rPr>
                <w:sz w:val="16"/>
              </w:rPr>
            </w:pPr>
            <w:r>
              <w:rPr>
                <w:w w:val="100"/>
                <w:sz w:val="16"/>
              </w:rPr>
              <w:t>3</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Nickel as Ni</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Lead as Pb</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Silicon as Si</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11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
              <w:rPr>
                <w:sz w:val="16"/>
              </w:rPr>
            </w:pPr>
            <w:r>
              <w:rPr>
                <w:w w:val="100"/>
                <w:sz w:val="16"/>
              </w:rPr>
              <w:t>6</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4"/>
              <w:rPr>
                <w:sz w:val="16"/>
              </w:rPr>
            </w:pPr>
            <w:r>
              <w:rPr>
                <w:w w:val="100"/>
                <w:sz w:val="16"/>
              </w:rPr>
              <w:t>9</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31</w:t>
            </w:r>
          </w:p>
        </w:tc>
        <w:tc>
          <w:tcPr>
            <w:tcW w:w="672" w:type="dxa"/>
            <w:tcBorders>
              <w:top w:val="single" w:sz="4" w:space="0" w:color="000000"/>
              <w:left w:val="single" w:sz="4" w:space="0" w:color="000000"/>
              <w:bottom w:val="single" w:sz="4" w:space="0" w:color="000000"/>
            </w:tcBorders>
          </w:tcPr>
          <w:p>
            <w:pPr>
              <w:pStyle w:val="TableParagraph"/>
              <w:rPr>
                <w:sz w:val="16"/>
              </w:rPr>
            </w:pPr>
            <w:r>
              <w:rPr>
                <w:w w:val="100"/>
                <w:sz w:val="16"/>
              </w:rPr>
              <w: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Tin as Sn</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Titanium as Ti</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Vanadium as V</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mg/kg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230"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232" w:right="228"/>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88" w:right="86"/>
              <w:rPr>
                <w:sz w:val="16"/>
              </w:rPr>
            </w:pPr>
            <w:r>
              <w:rPr>
                <w:sz w:val="16"/>
              </w:rPr>
              <w:t>&lt;1</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Additive Metals</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4"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right w:val="single" w:sz="4" w:space="0" w:color="000000"/>
            </w:tcBorders>
          </w:tcPr>
          <w:p>
            <w:pPr/>
          </w:p>
        </w:tc>
        <w:tc>
          <w:tcPr>
            <w:tcW w:w="672" w:type="dxa"/>
            <w:tcBorders>
              <w:top w:val="single" w:sz="4" w:space="0" w:color="000000"/>
              <w:left w:val="single" w:sz="4" w:space="0" w:color="000000"/>
              <w:bottom w:val="single" w:sz="4" w:space="0" w:color="000000"/>
            </w:tcBorders>
          </w:tcPr>
          <w:p>
            <w:pP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spacing w:line="240" w:lineRule="auto" w:before="1"/>
              <w:ind w:left="108"/>
              <w:jc w:val="left"/>
              <w:rPr>
                <w:sz w:val="16"/>
              </w:rPr>
            </w:pPr>
            <w:r>
              <w:rPr>
                <w:sz w:val="16"/>
              </w:rPr>
              <w:t>- Barium as Ba</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right="144"/>
              <w:jc w:val="right"/>
              <w:rPr>
                <w:sz w:val="16"/>
              </w:rPr>
            </w:pPr>
            <w:r>
              <w:rPr>
                <w:sz w:val="16"/>
              </w:rPr>
              <w:t>&lt;0.01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51"/>
              <w:jc w:val="left"/>
              <w:rPr>
                <w:sz w:val="16"/>
              </w:rPr>
            </w:pPr>
            <w:r>
              <w:rPr>
                <w:sz w:val="16"/>
              </w:rPr>
              <w:t>&lt;0.01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90" w:right="86"/>
              <w:rPr>
                <w:sz w:val="16"/>
              </w:rPr>
            </w:pPr>
            <w:r>
              <w:rPr>
                <w:sz w:val="16"/>
              </w:rPr>
              <w:t>&lt;0.01</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right="144"/>
              <w:jc w:val="right"/>
              <w:rPr>
                <w:sz w:val="16"/>
              </w:rPr>
            </w:pPr>
            <w:r>
              <w:rPr>
                <w:sz w:val="16"/>
              </w:rPr>
              <w:t>&lt;0.01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90" w:right="86"/>
              <w:rPr>
                <w:sz w:val="16"/>
              </w:rPr>
            </w:pPr>
            <w:r>
              <w:rPr>
                <w:sz w:val="16"/>
              </w:rPr>
              <w:t>&lt;0.01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51"/>
              <w:jc w:val="left"/>
              <w:rPr>
                <w:sz w:val="16"/>
              </w:rPr>
            </w:pPr>
            <w:r>
              <w:rPr>
                <w:sz w:val="16"/>
              </w:rPr>
              <w:t>&lt;0.01</w:t>
            </w:r>
          </w:p>
        </w:tc>
        <w:tc>
          <w:tcPr>
            <w:tcW w:w="672" w:type="dxa"/>
            <w:tcBorders>
              <w:top w:val="single" w:sz="4" w:space="0" w:color="000000"/>
              <w:left w:val="single" w:sz="4" w:space="0" w:color="000000"/>
              <w:bottom w:val="single" w:sz="4" w:space="0" w:color="000000"/>
            </w:tcBorders>
          </w:tcPr>
          <w:p>
            <w:pPr>
              <w:pStyle w:val="TableParagraph"/>
              <w:spacing w:line="240" w:lineRule="auto" w:before="1"/>
              <w:ind w:left="91" w:right="91"/>
              <w:rPr>
                <w:sz w:val="16"/>
              </w:rPr>
            </w:pPr>
            <w:r>
              <w:rPr>
                <w:sz w:val="16"/>
              </w:rPr>
              <w:t>&lt;0.01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Calcium as Ca</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0,19</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0,21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0,2</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0,19</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0,12</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0,13</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0,48</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Magnesium as Mg</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0,04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0,04</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0,07</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&lt;0.01</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Phosphorus as P</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0,07</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0,08</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0,11</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 Zinc as Zn</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D5185</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0,08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0,08</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0,08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0,09</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0,09</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0,12</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Total Base Number (TBN)</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D2896</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 KOH/g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8,60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8,60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8,75</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8,80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8,51</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9,42</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15,43</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Total Acid Number (TAN)</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D664</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mg KOH/g</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2,45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2,47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2,56</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2,58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4,88</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2,43</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3,37</w:t>
            </w:r>
          </w:p>
        </w:tc>
      </w:tr>
      <w:tr>
        <w:trPr>
          <w:trHeight w:val="206"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Soot loading absorbance</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IR</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82"/>
              <w:jc w:val="right"/>
              <w:rPr>
                <w:sz w:val="16"/>
              </w:rPr>
            </w:pPr>
            <w:r>
              <w:rPr>
                <w:sz w:val="16"/>
              </w:rPr>
              <w:t>0,20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0,24</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0,19</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left="191"/>
              <w:jc w:val="left"/>
              <w:rPr>
                <w:sz w:val="16"/>
              </w:rPr>
            </w:pPr>
            <w:r>
              <w:rPr>
                <w:sz w:val="16"/>
              </w:rPr>
              <w:t>0,25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3"/>
              <w:rPr>
                <w:sz w:val="16"/>
              </w:rPr>
            </w:pPr>
            <w:r>
              <w:rPr>
                <w:sz w:val="16"/>
              </w:rPr>
              <w:t>0,25</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92"/>
              <w:jc w:val="left"/>
              <w:rPr>
                <w:sz w:val="16"/>
              </w:rPr>
            </w:pPr>
            <w:r>
              <w:rPr>
                <w:sz w:val="16"/>
              </w:rPr>
              <w:t>0,20</w:t>
            </w:r>
          </w:p>
        </w:tc>
        <w:tc>
          <w:tcPr>
            <w:tcW w:w="672" w:type="dxa"/>
            <w:tcBorders>
              <w:top w:val="single" w:sz="4" w:space="0" w:color="000000"/>
              <w:left w:val="single" w:sz="4" w:space="0" w:color="000000"/>
              <w:bottom w:val="single" w:sz="4" w:space="0" w:color="000000"/>
            </w:tcBorders>
          </w:tcPr>
          <w:p>
            <w:pPr>
              <w:pStyle w:val="TableParagraph"/>
              <w:ind w:left="91" w:right="89"/>
              <w:rPr>
                <w:sz w:val="16"/>
              </w:rPr>
            </w:pPr>
            <w:r>
              <w:rPr>
                <w:sz w:val="16"/>
              </w:rPr>
              <w:t>0,18</w:t>
            </w:r>
          </w:p>
        </w:tc>
      </w:tr>
      <w:tr>
        <w:trPr>
          <w:trHeight w:val="401" w:hRule="exact"/>
        </w:trPr>
        <w:tc>
          <w:tcPr>
            <w:tcW w:w="2186" w:type="dxa"/>
            <w:tcBorders>
              <w:top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108"/>
              <w:jc w:val="left"/>
              <w:rPr>
                <w:sz w:val="16"/>
              </w:rPr>
            </w:pPr>
            <w:r>
              <w:rPr>
                <w:sz w:val="16"/>
              </w:rPr>
              <w:t>Water content</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5" w:right="222"/>
              <w:jc w:val="left"/>
              <w:rPr>
                <w:sz w:val="16"/>
              </w:rPr>
            </w:pPr>
            <w:r>
              <w:rPr>
                <w:sz w:val="16"/>
              </w:rPr>
              <w:t>ASTM D6304- 07</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105"/>
              <w:jc w:val="left"/>
              <w:rPr>
                <w:sz w:val="16"/>
              </w:rPr>
            </w:pPr>
            <w:r>
              <w:rPr>
                <w:sz w:val="16"/>
              </w:rPr>
              <w:t>% m/m</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right="182"/>
              <w:jc w:val="right"/>
              <w:rPr>
                <w:sz w:val="16"/>
              </w:rPr>
            </w:pPr>
            <w:r>
              <w:rPr>
                <w:sz w:val="16"/>
              </w:rPr>
              <w:t>0,06</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191"/>
              <w:jc w:val="left"/>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90" w:right="83"/>
              <w:rPr>
                <w:sz w:val="16"/>
              </w:rPr>
            </w:pPr>
            <w:r>
              <w:rPr>
                <w:sz w:val="16"/>
              </w:rPr>
              <w:t>0,06</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191"/>
              <w:jc w:val="left"/>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90" w:right="83"/>
              <w:rPr>
                <w:sz w:val="16"/>
              </w:rPr>
            </w:pPr>
            <w:r>
              <w:rPr>
                <w:sz w:val="16"/>
              </w:rPr>
              <w:t>0,07</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jc w:val="left"/>
              <w:rPr>
                <w:b/>
                <w:sz w:val="15"/>
              </w:rPr>
            </w:pPr>
          </w:p>
          <w:p>
            <w:pPr>
              <w:pStyle w:val="TableParagraph"/>
              <w:spacing w:line="240" w:lineRule="auto"/>
              <w:ind w:left="151"/>
              <w:jc w:val="left"/>
              <w:rPr>
                <w:sz w:val="16"/>
              </w:rPr>
            </w:pPr>
            <w:r>
              <w:rPr>
                <w:sz w:val="16"/>
              </w:rPr>
              <w:t>&lt;0.05</w:t>
            </w:r>
          </w:p>
        </w:tc>
        <w:tc>
          <w:tcPr>
            <w:tcW w:w="672" w:type="dxa"/>
            <w:tcBorders>
              <w:top w:val="single" w:sz="4" w:space="0" w:color="000000"/>
              <w:left w:val="single" w:sz="4" w:space="0" w:color="000000"/>
              <w:bottom w:val="single" w:sz="4" w:space="0" w:color="000000"/>
            </w:tcBorders>
          </w:tcPr>
          <w:p>
            <w:pPr>
              <w:pStyle w:val="TableParagraph"/>
              <w:spacing w:line="240" w:lineRule="auto" w:before="10"/>
              <w:jc w:val="left"/>
              <w:rPr>
                <w:b/>
                <w:sz w:val="15"/>
              </w:rPr>
            </w:pPr>
          </w:p>
          <w:p>
            <w:pPr>
              <w:pStyle w:val="TableParagraph"/>
              <w:spacing w:line="240" w:lineRule="auto"/>
              <w:ind w:left="91" w:right="91"/>
              <w:rPr>
                <w:sz w:val="16"/>
              </w:rPr>
            </w:pPr>
            <w:r>
              <w:rPr>
                <w:sz w:val="16"/>
              </w:rPr>
              <w:t>&lt;0.05</w:t>
            </w:r>
          </w:p>
        </w:tc>
      </w:tr>
      <w:tr>
        <w:trPr>
          <w:trHeight w:val="204" w:hRule="exact"/>
        </w:trPr>
        <w:tc>
          <w:tcPr>
            <w:tcW w:w="2186" w:type="dxa"/>
            <w:tcBorders>
              <w:top w:val="single" w:sz="4" w:space="0" w:color="000000"/>
              <w:bottom w:val="single" w:sz="4" w:space="0" w:color="000000"/>
              <w:right w:val="single" w:sz="4" w:space="0" w:color="000000"/>
            </w:tcBorders>
          </w:tcPr>
          <w:p>
            <w:pPr>
              <w:pStyle w:val="TableParagraph"/>
              <w:ind w:left="108"/>
              <w:jc w:val="left"/>
              <w:rPr>
                <w:sz w:val="16"/>
              </w:rPr>
            </w:pPr>
            <w:r>
              <w:rPr>
                <w:sz w:val="16"/>
              </w:rPr>
              <w:t>Flash Point</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ind w:left="105" w:right="222"/>
              <w:jc w:val="left"/>
              <w:rPr>
                <w:sz w:val="16"/>
              </w:rPr>
            </w:pPr>
            <w:r>
              <w:rPr>
                <w:sz w:val="16"/>
              </w:rPr>
              <w:t>ASTM D3828</w:t>
            </w:r>
          </w:p>
        </w:tc>
        <w:tc>
          <w:tcPr>
            <w:tcW w:w="967" w:type="dxa"/>
            <w:tcBorders>
              <w:top w:val="single" w:sz="4" w:space="0" w:color="000000"/>
              <w:left w:val="single" w:sz="4" w:space="0" w:color="000000"/>
              <w:bottom w:val="single" w:sz="4" w:space="0" w:color="000000"/>
              <w:right w:val="single" w:sz="4" w:space="0" w:color="000000"/>
            </w:tcBorders>
          </w:tcPr>
          <w:p>
            <w:pPr>
              <w:pStyle w:val="TableParagraph"/>
              <w:ind w:left="105"/>
              <w:jc w:val="left"/>
              <w:rPr>
                <w:sz w:val="16"/>
              </w:rPr>
            </w:pPr>
            <w:r>
              <w:rPr>
                <w:sz w:val="16"/>
              </w:rPr>
              <w:t>°C</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right="103"/>
              <w:jc w:val="right"/>
              <w:rPr>
                <w:sz w:val="16"/>
              </w:rPr>
            </w:pPr>
            <w:r>
              <w:rPr>
                <w:sz w:val="16"/>
              </w:rPr>
              <w:t>&gt;200.0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10"/>
              <w:jc w:val="left"/>
              <w:rPr>
                <w:sz w:val="16"/>
              </w:rPr>
            </w:pPr>
            <w:r>
              <w:rPr>
                <w:sz w:val="16"/>
              </w:rPr>
              <w:t>&gt;200.0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&gt;200.0</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ind w:right="103"/>
              <w:jc w:val="right"/>
              <w:rPr>
                <w:sz w:val="16"/>
              </w:rPr>
            </w:pPr>
            <w:r>
              <w:rPr>
                <w:sz w:val="16"/>
              </w:rPr>
              <w:t>&gt;200.0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90" w:right="86"/>
              <w:rPr>
                <w:sz w:val="16"/>
              </w:rPr>
            </w:pPr>
            <w:r>
              <w:rPr>
                <w:sz w:val="16"/>
              </w:rPr>
              <w:t>&gt;200.0</w:t>
            </w:r>
          </w:p>
        </w:tc>
        <w:tc>
          <w:tcPr>
            <w:tcW w:w="672" w:type="dxa"/>
            <w:tcBorders>
              <w:top w:val="single" w:sz="4" w:space="0" w:color="000000"/>
              <w:left w:val="single" w:sz="4" w:space="0" w:color="000000"/>
              <w:bottom w:val="single" w:sz="4" w:space="0" w:color="000000"/>
              <w:right w:val="single" w:sz="4" w:space="0" w:color="000000"/>
            </w:tcBorders>
          </w:tcPr>
          <w:p>
            <w:pPr>
              <w:pStyle w:val="TableParagraph"/>
              <w:ind w:left="110"/>
              <w:jc w:val="left"/>
              <w:rPr>
                <w:sz w:val="16"/>
              </w:rPr>
            </w:pPr>
            <w:r>
              <w:rPr>
                <w:sz w:val="16"/>
              </w:rPr>
              <w:t>&gt;200.0</w:t>
            </w:r>
          </w:p>
        </w:tc>
        <w:tc>
          <w:tcPr>
            <w:tcW w:w="672" w:type="dxa"/>
            <w:tcBorders>
              <w:top w:val="single" w:sz="4" w:space="0" w:color="000000"/>
              <w:left w:val="single" w:sz="4" w:space="0" w:color="000000"/>
              <w:bottom w:val="single" w:sz="4" w:space="0" w:color="000000"/>
            </w:tcBorders>
          </w:tcPr>
          <w:p>
            <w:pPr>
              <w:pStyle w:val="TableParagraph"/>
              <w:ind w:left="91" w:right="91"/>
              <w:rPr>
                <w:sz w:val="16"/>
              </w:rPr>
            </w:pPr>
            <w:r>
              <w:rPr>
                <w:sz w:val="16"/>
              </w:rPr>
              <w:t>&gt;200.0</w:t>
            </w:r>
          </w:p>
        </w:tc>
      </w:tr>
      <w:tr>
        <w:trPr>
          <w:trHeight w:val="202" w:hRule="exact"/>
        </w:trPr>
        <w:tc>
          <w:tcPr>
            <w:tcW w:w="2186" w:type="dxa"/>
            <w:tcBorders>
              <w:top w:val="single" w:sz="4" w:space="0" w:color="000000"/>
              <w:right w:val="single" w:sz="4" w:space="0" w:color="000000"/>
            </w:tcBorders>
          </w:tcPr>
          <w:p>
            <w:pPr>
              <w:pStyle w:val="TableParagraph"/>
              <w:ind w:left="108"/>
              <w:jc w:val="left"/>
              <w:rPr>
                <w:sz w:val="16"/>
              </w:rPr>
            </w:pPr>
            <w:r>
              <w:rPr>
                <w:sz w:val="16"/>
              </w:rPr>
              <w:t>Kinematic Viscosity (100°C)</w:t>
            </w:r>
          </w:p>
        </w:tc>
        <w:tc>
          <w:tcPr>
            <w:tcW w:w="1246" w:type="dxa"/>
            <w:tcBorders>
              <w:top w:val="single" w:sz="4" w:space="0" w:color="000000"/>
              <w:left w:val="single" w:sz="4" w:space="0" w:color="000000"/>
              <w:right w:val="single" w:sz="4" w:space="0" w:color="000000"/>
            </w:tcBorders>
          </w:tcPr>
          <w:p>
            <w:pPr>
              <w:pStyle w:val="TableParagraph"/>
              <w:ind w:left="105" w:right="222"/>
              <w:jc w:val="left"/>
              <w:rPr>
                <w:sz w:val="16"/>
              </w:rPr>
            </w:pPr>
            <w:r>
              <w:rPr>
                <w:sz w:val="16"/>
              </w:rPr>
              <w:t>ISO 3104</w:t>
            </w:r>
          </w:p>
        </w:tc>
        <w:tc>
          <w:tcPr>
            <w:tcW w:w="967" w:type="dxa"/>
            <w:tcBorders>
              <w:top w:val="single" w:sz="4" w:space="0" w:color="000000"/>
              <w:left w:val="single" w:sz="4" w:space="0" w:color="000000"/>
              <w:right w:val="single" w:sz="4" w:space="0" w:color="000000"/>
            </w:tcBorders>
          </w:tcPr>
          <w:p>
            <w:pPr>
              <w:pStyle w:val="TableParagraph"/>
              <w:ind w:left="105"/>
              <w:jc w:val="left"/>
              <w:rPr>
                <w:sz w:val="16"/>
              </w:rPr>
            </w:pPr>
            <w:r>
              <w:rPr>
                <w:sz w:val="16"/>
              </w:rPr>
              <w:t>mm2/s</w:t>
            </w:r>
          </w:p>
        </w:tc>
        <w:tc>
          <w:tcPr>
            <w:tcW w:w="672" w:type="dxa"/>
            <w:tcBorders>
              <w:top w:val="single" w:sz="4" w:space="0" w:color="000000"/>
              <w:left w:val="single" w:sz="4" w:space="0" w:color="000000"/>
              <w:right w:val="single" w:sz="4" w:space="0" w:color="000000"/>
            </w:tcBorders>
          </w:tcPr>
          <w:p>
            <w:pPr>
              <w:pStyle w:val="TableParagraph"/>
              <w:ind w:right="142"/>
              <w:jc w:val="right"/>
              <w:rPr>
                <w:sz w:val="16"/>
              </w:rPr>
            </w:pPr>
            <w:r>
              <w:rPr>
                <w:sz w:val="16"/>
              </w:rPr>
              <w:t>12,14</w:t>
            </w:r>
          </w:p>
        </w:tc>
        <w:tc>
          <w:tcPr>
            <w:tcW w:w="672" w:type="dxa"/>
            <w:tcBorders>
              <w:top w:val="single" w:sz="4" w:space="0" w:color="000000"/>
              <w:left w:val="single" w:sz="4" w:space="0" w:color="000000"/>
              <w:right w:val="single" w:sz="4" w:space="0" w:color="000000"/>
            </w:tcBorders>
          </w:tcPr>
          <w:p>
            <w:pPr>
              <w:pStyle w:val="TableParagraph"/>
              <w:ind w:left="151"/>
              <w:jc w:val="left"/>
              <w:rPr>
                <w:sz w:val="16"/>
              </w:rPr>
            </w:pPr>
            <w:r>
              <w:rPr>
                <w:sz w:val="16"/>
              </w:rPr>
              <w:t>12,10</w:t>
            </w:r>
          </w:p>
        </w:tc>
        <w:tc>
          <w:tcPr>
            <w:tcW w:w="672" w:type="dxa"/>
            <w:tcBorders>
              <w:top w:val="single" w:sz="4" w:space="0" w:color="000000"/>
              <w:left w:val="single" w:sz="4" w:space="0" w:color="000000"/>
              <w:right w:val="single" w:sz="4" w:space="0" w:color="000000"/>
            </w:tcBorders>
          </w:tcPr>
          <w:p>
            <w:pPr>
              <w:pStyle w:val="TableParagraph"/>
              <w:ind w:left="90" w:right="83"/>
              <w:rPr>
                <w:sz w:val="16"/>
              </w:rPr>
            </w:pPr>
            <w:r>
              <w:rPr>
                <w:sz w:val="16"/>
              </w:rPr>
              <w:t>12,16</w:t>
            </w:r>
          </w:p>
        </w:tc>
        <w:tc>
          <w:tcPr>
            <w:tcW w:w="674" w:type="dxa"/>
            <w:tcBorders>
              <w:top w:val="single" w:sz="4" w:space="0" w:color="000000"/>
              <w:left w:val="single" w:sz="4" w:space="0" w:color="000000"/>
              <w:right w:val="single" w:sz="4" w:space="0" w:color="000000"/>
            </w:tcBorders>
          </w:tcPr>
          <w:p>
            <w:pPr>
              <w:pStyle w:val="TableParagraph"/>
              <w:ind w:right="144"/>
              <w:jc w:val="right"/>
              <w:rPr>
                <w:sz w:val="16"/>
              </w:rPr>
            </w:pPr>
            <w:r>
              <w:rPr>
                <w:sz w:val="16"/>
              </w:rPr>
              <w:t>12,02</w:t>
            </w:r>
          </w:p>
        </w:tc>
        <w:tc>
          <w:tcPr>
            <w:tcW w:w="672" w:type="dxa"/>
            <w:tcBorders>
              <w:top w:val="single" w:sz="4" w:space="0" w:color="000000"/>
              <w:left w:val="single" w:sz="4" w:space="0" w:color="000000"/>
              <w:right w:val="single" w:sz="4" w:space="0" w:color="000000"/>
            </w:tcBorders>
          </w:tcPr>
          <w:p>
            <w:pPr>
              <w:pStyle w:val="TableParagraph"/>
              <w:ind w:left="90" w:right="83"/>
              <w:rPr>
                <w:sz w:val="16"/>
              </w:rPr>
            </w:pPr>
            <w:r>
              <w:rPr>
                <w:sz w:val="16"/>
              </w:rPr>
              <w:t>11,98</w:t>
            </w:r>
          </w:p>
        </w:tc>
        <w:tc>
          <w:tcPr>
            <w:tcW w:w="672" w:type="dxa"/>
            <w:tcBorders>
              <w:top w:val="single" w:sz="4" w:space="0" w:color="000000"/>
              <w:left w:val="single" w:sz="4" w:space="0" w:color="000000"/>
              <w:right w:val="single" w:sz="4" w:space="0" w:color="000000"/>
            </w:tcBorders>
          </w:tcPr>
          <w:p>
            <w:pPr>
              <w:pStyle w:val="TableParagraph"/>
              <w:ind w:left="151"/>
              <w:jc w:val="left"/>
              <w:rPr>
                <w:sz w:val="16"/>
              </w:rPr>
            </w:pPr>
            <w:r>
              <w:rPr>
                <w:sz w:val="16"/>
              </w:rPr>
              <w:t>11,99</w:t>
            </w:r>
          </w:p>
        </w:tc>
        <w:tc>
          <w:tcPr>
            <w:tcW w:w="672" w:type="dxa"/>
            <w:tcBorders>
              <w:top w:val="single" w:sz="4" w:space="0" w:color="000000"/>
              <w:left w:val="single" w:sz="4" w:space="0" w:color="000000"/>
            </w:tcBorders>
          </w:tcPr>
          <w:p>
            <w:pPr>
              <w:pStyle w:val="TableParagraph"/>
              <w:ind w:left="91" w:right="89"/>
              <w:rPr>
                <w:sz w:val="16"/>
              </w:rPr>
            </w:pPr>
            <w:r>
              <w:rPr>
                <w:sz w:val="16"/>
              </w:rPr>
              <w:t>12,25</w:t>
            </w:r>
          </w:p>
        </w:tc>
      </w:tr>
    </w:tbl>
    <w:p>
      <w:pPr>
        <w:pStyle w:val="BodyText"/>
        <w:spacing w:before="1"/>
        <w:rPr>
          <w:b/>
          <w:sz w:val="17"/>
        </w:rPr>
      </w:pPr>
    </w:p>
    <w:p>
      <w:pPr>
        <w:pStyle w:val="BodyText"/>
        <w:spacing w:before="59"/>
        <w:ind w:left="115" w:right="155"/>
        <w:jc w:val="both"/>
        <w:rPr>
          <w:sz w:val="18"/>
        </w:rPr>
      </w:pPr>
      <w:r>
        <w:rPr/>
        <w:t>Volgens ir. A.D. Romein, Senior Laboratorium Coordinator, Inspectorate, lijken de smeerolie-analyse resultaten van alle bussen binnen normale grenzen. Enige uitzonderingen hierop is dat bij Jan de Wit het kopergehalte van bus 1 enigszins en van bus 2 aanzienlijk verhoogd is. Op advies van Inspectorate is dit overlegd met Scania, de fabrikanten</w:t>
      </w:r>
      <w:r>
        <w:rPr>
          <w:spacing w:val="-5"/>
        </w:rPr>
        <w:t> </w:t>
      </w:r>
      <w:r>
        <w:rPr/>
        <w:t>van</w:t>
      </w:r>
      <w:r>
        <w:rPr>
          <w:spacing w:val="-5"/>
        </w:rPr>
        <w:t> </w:t>
      </w:r>
      <w:r>
        <w:rPr/>
        <w:t>de</w:t>
      </w:r>
      <w:r>
        <w:rPr>
          <w:spacing w:val="-6"/>
        </w:rPr>
        <w:t> </w:t>
      </w:r>
      <w:r>
        <w:rPr/>
        <w:t>betreffende</w:t>
      </w:r>
      <w:r>
        <w:rPr>
          <w:spacing w:val="-6"/>
        </w:rPr>
        <w:t> </w:t>
      </w:r>
      <w:r>
        <w:rPr/>
        <w:t>bussen.</w:t>
      </w:r>
      <w:r>
        <w:rPr>
          <w:spacing w:val="-5"/>
        </w:rPr>
        <w:t> </w:t>
      </w:r>
      <w:r>
        <w:rPr/>
        <w:t>Dit</w:t>
      </w:r>
      <w:r>
        <w:rPr>
          <w:spacing w:val="-3"/>
        </w:rPr>
        <w:t> </w:t>
      </w:r>
      <w:r>
        <w:rPr/>
        <w:t>blijkt</w:t>
      </w:r>
      <w:r>
        <w:rPr>
          <w:spacing w:val="-5"/>
        </w:rPr>
        <w:t> </w:t>
      </w:r>
      <w:r>
        <w:rPr/>
        <w:t>een</w:t>
      </w:r>
      <w:r>
        <w:rPr>
          <w:spacing w:val="-5"/>
        </w:rPr>
        <w:t> </w:t>
      </w:r>
      <w:r>
        <w:rPr/>
        <w:t>veelvoorkomend</w:t>
      </w:r>
      <w:r>
        <w:rPr>
          <w:spacing w:val="-5"/>
        </w:rPr>
        <w:t> </w:t>
      </w:r>
      <w:r>
        <w:rPr/>
        <w:t>verschijnsel.</w:t>
      </w:r>
      <w:r>
        <w:rPr>
          <w:spacing w:val="-5"/>
        </w:rPr>
        <w:t> </w:t>
      </w:r>
      <w:r>
        <w:rPr/>
        <w:t>De</w:t>
      </w:r>
      <w:r>
        <w:rPr>
          <w:spacing w:val="-6"/>
        </w:rPr>
        <w:t> </w:t>
      </w:r>
      <w:r>
        <w:rPr/>
        <w:t>waarden</w:t>
      </w:r>
      <w:r>
        <w:rPr>
          <w:spacing w:val="-5"/>
        </w:rPr>
        <w:t> </w:t>
      </w:r>
      <w:r>
        <w:rPr/>
        <w:t>25</w:t>
      </w:r>
      <w:r>
        <w:rPr>
          <w:spacing w:val="-6"/>
        </w:rPr>
        <w:t> </w:t>
      </w:r>
      <w:r>
        <w:rPr/>
        <w:t>en</w:t>
      </w:r>
      <w:r>
        <w:rPr>
          <w:spacing w:val="-3"/>
        </w:rPr>
        <w:t> </w:t>
      </w:r>
      <w:r>
        <w:rPr/>
        <w:t>53</w:t>
      </w:r>
      <w:r>
        <w:rPr>
          <w:spacing w:val="-3"/>
        </w:rPr>
        <w:t> </w:t>
      </w:r>
      <w:r>
        <w:rPr/>
        <w:t>mg/kg zijn geen uitzonderlijke waarden voor het kopergehalte bij de Scania bussen van het type Higer Touring Euro 6 en hangt samen met inwendige kopercoating van de oliekoeler. Verondersteld kan worden dat deze afwijking geen</w:t>
      </w:r>
      <w:r>
        <w:rPr>
          <w:spacing w:val="-4"/>
        </w:rPr>
        <w:t> </w:t>
      </w:r>
      <w:r>
        <w:rPr/>
        <w:t>direct</w:t>
      </w:r>
      <w:r>
        <w:rPr>
          <w:spacing w:val="-2"/>
        </w:rPr>
        <w:t> </w:t>
      </w:r>
      <w:r>
        <w:rPr/>
        <w:t>verband</w:t>
      </w:r>
      <w:r>
        <w:rPr>
          <w:spacing w:val="-4"/>
        </w:rPr>
        <w:t> </w:t>
      </w:r>
      <w:r>
        <w:rPr/>
        <w:t>houdt</w:t>
      </w:r>
      <w:r>
        <w:rPr>
          <w:spacing w:val="-5"/>
        </w:rPr>
        <w:t> </w:t>
      </w:r>
      <w:r>
        <w:rPr/>
        <w:t>met</w:t>
      </w:r>
      <w:r>
        <w:rPr>
          <w:spacing w:val="-5"/>
        </w:rPr>
        <w:t> </w:t>
      </w:r>
      <w:r>
        <w:rPr/>
        <w:t>het</w:t>
      </w:r>
      <w:r>
        <w:rPr>
          <w:spacing w:val="-5"/>
        </w:rPr>
        <w:t> </w:t>
      </w:r>
      <w:r>
        <w:rPr/>
        <w:t>gebruik</w:t>
      </w:r>
      <w:r>
        <w:rPr>
          <w:spacing w:val="-4"/>
        </w:rPr>
        <w:t> </w:t>
      </w:r>
      <w:r>
        <w:rPr/>
        <w:t>van</w:t>
      </w:r>
      <w:r>
        <w:rPr>
          <w:spacing w:val="-4"/>
        </w:rPr>
        <w:t> </w:t>
      </w:r>
      <w:r>
        <w:rPr/>
        <w:t>renewable</w:t>
      </w:r>
      <w:r>
        <w:rPr>
          <w:spacing w:val="-3"/>
        </w:rPr>
        <w:t> </w:t>
      </w:r>
      <w:r>
        <w:rPr/>
        <w:t>diesel</w:t>
      </w:r>
      <w:r>
        <w:rPr>
          <w:sz w:val="18"/>
        </w:rPr>
        <w:t>.</w:t>
      </w:r>
    </w:p>
    <w:p>
      <w:pPr>
        <w:spacing w:after="0"/>
        <w:jc w:val="both"/>
        <w:rPr>
          <w:sz w:val="18"/>
        </w:rPr>
        <w:sectPr>
          <w:footerReference w:type="default" r:id="rId17"/>
          <w:pgSz w:w="11900" w:h="16850"/>
          <w:pgMar w:footer="622" w:header="0" w:top="1580" w:bottom="820" w:left="1300" w:right="1260"/>
          <w:pgNumType w:start="11"/>
        </w:sectPr>
      </w:pPr>
    </w:p>
    <w:p>
      <w:pPr>
        <w:pStyle w:val="Heading2"/>
        <w:numPr>
          <w:ilvl w:val="0"/>
          <w:numId w:val="5"/>
        </w:numPr>
        <w:tabs>
          <w:tab w:pos="824" w:val="left" w:leader="none"/>
        </w:tabs>
        <w:spacing w:line="240" w:lineRule="auto" w:before="34" w:after="0"/>
        <w:ind w:left="823" w:right="0" w:hanging="707"/>
        <w:jc w:val="both"/>
      </w:pPr>
      <w:bookmarkStart w:name="IV. Gegevens Scania motormanagementsyste" w:id="28"/>
      <w:bookmarkEnd w:id="28"/>
      <w:r>
        <w:rPr>
          <w:b w:val="0"/>
        </w:rPr>
      </w:r>
      <w:bookmarkStart w:name="IV. Gegevens Scania motormanagementsyste" w:id="29"/>
      <w:bookmarkEnd w:id="29"/>
      <w:r>
        <w:rPr>
          <w:color w:val="007CB9"/>
        </w:rPr>
        <w:t>G</w:t>
      </w:r>
      <w:r>
        <w:rPr>
          <w:color w:val="007CB9"/>
        </w:rPr>
        <w:t>egevens Scania</w:t>
      </w:r>
      <w:r>
        <w:rPr>
          <w:color w:val="007CB9"/>
          <w:spacing w:val="-16"/>
        </w:rPr>
        <w:t> </w:t>
      </w:r>
      <w:r>
        <w:rPr>
          <w:color w:val="007CB9"/>
        </w:rPr>
        <w:t>motormanagementsysteem</w:t>
      </w:r>
    </w:p>
    <w:p>
      <w:pPr>
        <w:pStyle w:val="BodyText"/>
        <w:spacing w:before="1"/>
        <w:ind w:left="115" w:right="116"/>
        <w:jc w:val="both"/>
      </w:pPr>
      <w:r>
        <w:rPr/>
        <w:t>De gegevenstabellen in deze bijlage zijn afkomstig uit het Scania MMS systeem, welke is uitgelezen voor zowel 2015 als 2016, beide jaren voor de periode medio januari tot medio mei. Hieraan zijn regels toegevoegd met </w:t>
      </w:r>
      <w:bookmarkStart w:name="Correctie berekende MMS waarden" w:id="30"/>
      <w:bookmarkEnd w:id="30"/>
      <w:r>
        <w:rPr/>
      </w:r>
      <w:r>
        <w:rPr/>
        <w:t>corrigeerde veranderingen tijdens de pilot in 2016 ten opzichte van de referentieperiode in 2015.</w:t>
      </w:r>
    </w:p>
    <w:p>
      <w:pPr>
        <w:pStyle w:val="BodyText"/>
        <w:spacing w:before="6"/>
        <w:rPr>
          <w:sz w:val="16"/>
        </w:rPr>
      </w:pPr>
    </w:p>
    <w:p>
      <w:pPr>
        <w:spacing w:line="243" w:lineRule="exact" w:before="1"/>
        <w:ind w:left="116" w:right="0" w:firstLine="0"/>
        <w:jc w:val="both"/>
        <w:rPr>
          <w:i/>
          <w:sz w:val="20"/>
        </w:rPr>
      </w:pPr>
      <w:r>
        <w:rPr>
          <w:i/>
          <w:color w:val="007CB9"/>
          <w:sz w:val="20"/>
        </w:rPr>
        <w:t>Correctie berekende MMS waarden</w:t>
      </w:r>
    </w:p>
    <w:p>
      <w:pPr>
        <w:pStyle w:val="BodyText"/>
        <w:spacing w:after="9"/>
        <w:ind w:left="115" w:right="114"/>
        <w:jc w:val="both"/>
      </w:pPr>
      <w:r>
        <w:rPr/>
        <w:t>Het</w:t>
      </w:r>
      <w:r>
        <w:rPr>
          <w:spacing w:val="-8"/>
        </w:rPr>
        <w:t> </w:t>
      </w:r>
      <w:r>
        <w:rPr/>
        <w:t>verbruik</w:t>
      </w:r>
      <w:r>
        <w:rPr>
          <w:spacing w:val="-8"/>
        </w:rPr>
        <w:t> </w:t>
      </w:r>
      <w:r>
        <w:rPr/>
        <w:t>zoals</w:t>
      </w:r>
      <w:r>
        <w:rPr>
          <w:spacing w:val="-10"/>
        </w:rPr>
        <w:t> </w:t>
      </w:r>
      <w:r>
        <w:rPr/>
        <w:t>uitgelezen</w:t>
      </w:r>
      <w:r>
        <w:rPr>
          <w:spacing w:val="-6"/>
        </w:rPr>
        <w:t> </w:t>
      </w:r>
      <w:r>
        <w:rPr/>
        <w:t>uit</w:t>
      </w:r>
      <w:r>
        <w:rPr>
          <w:spacing w:val="-8"/>
        </w:rPr>
        <w:t> </w:t>
      </w:r>
      <w:r>
        <w:rPr/>
        <w:t>het</w:t>
      </w:r>
      <w:r>
        <w:rPr>
          <w:spacing w:val="-8"/>
        </w:rPr>
        <w:t> </w:t>
      </w:r>
      <w:r>
        <w:rPr/>
        <w:t>Scania</w:t>
      </w:r>
      <w:r>
        <w:rPr>
          <w:spacing w:val="-9"/>
        </w:rPr>
        <w:t> </w:t>
      </w:r>
      <w:r>
        <w:rPr/>
        <w:t>motormanagement-systeem</w:t>
      </w:r>
      <w:r>
        <w:rPr>
          <w:spacing w:val="-10"/>
        </w:rPr>
        <w:t> </w:t>
      </w:r>
      <w:r>
        <w:rPr/>
        <w:t>(MMS)</w:t>
      </w:r>
      <w:r>
        <w:rPr>
          <w:spacing w:val="-9"/>
        </w:rPr>
        <w:t> </w:t>
      </w:r>
      <w:r>
        <w:rPr/>
        <w:t>betreft</w:t>
      </w:r>
      <w:r>
        <w:rPr>
          <w:spacing w:val="-8"/>
        </w:rPr>
        <w:t> </w:t>
      </w:r>
      <w:r>
        <w:rPr/>
        <w:t>geen</w:t>
      </w:r>
      <w:r>
        <w:rPr>
          <w:spacing w:val="-8"/>
        </w:rPr>
        <w:t> </w:t>
      </w:r>
      <w:r>
        <w:rPr/>
        <w:t>meetwaarde,</w:t>
      </w:r>
      <w:r>
        <w:rPr>
          <w:spacing w:val="-8"/>
        </w:rPr>
        <w:t> </w:t>
      </w:r>
      <w:r>
        <w:rPr/>
        <w:t>maar een berekende waarde. Op basis van de gemeten injectie-druk in combinatie met de injectietijd berekent het MMS</w:t>
      </w:r>
      <w:r>
        <w:rPr>
          <w:spacing w:val="-13"/>
        </w:rPr>
        <w:t> </w:t>
      </w:r>
      <w:r>
        <w:rPr/>
        <w:t>de</w:t>
      </w:r>
      <w:r>
        <w:rPr>
          <w:spacing w:val="-13"/>
        </w:rPr>
        <w:t> </w:t>
      </w:r>
      <w:r>
        <w:rPr/>
        <w:t>hoeveelheid</w:t>
      </w:r>
      <w:r>
        <w:rPr>
          <w:spacing w:val="-11"/>
        </w:rPr>
        <w:t> </w:t>
      </w:r>
      <w:r>
        <w:rPr/>
        <w:t>brandstof</w:t>
      </w:r>
      <w:r>
        <w:rPr>
          <w:spacing w:val="-13"/>
        </w:rPr>
        <w:t> </w:t>
      </w:r>
      <w:r>
        <w:rPr/>
        <w:t>die</w:t>
      </w:r>
      <w:r>
        <w:rPr>
          <w:spacing w:val="-13"/>
        </w:rPr>
        <w:t> </w:t>
      </w:r>
      <w:r>
        <w:rPr/>
        <w:t>door</w:t>
      </w:r>
      <w:r>
        <w:rPr>
          <w:spacing w:val="-12"/>
        </w:rPr>
        <w:t> </w:t>
      </w:r>
      <w:r>
        <w:rPr/>
        <w:t>alleen</w:t>
      </w:r>
      <w:r>
        <w:rPr>
          <w:spacing w:val="-11"/>
        </w:rPr>
        <w:t> </w:t>
      </w:r>
      <w:r>
        <w:rPr/>
        <w:t>de</w:t>
      </w:r>
      <w:r>
        <w:rPr>
          <w:spacing w:val="-13"/>
        </w:rPr>
        <w:t> </w:t>
      </w:r>
      <w:r>
        <w:rPr/>
        <w:t>motor</w:t>
      </w:r>
      <w:r>
        <w:rPr>
          <w:spacing w:val="-12"/>
        </w:rPr>
        <w:t> </w:t>
      </w:r>
      <w:r>
        <w:rPr/>
        <w:t>wordt</w:t>
      </w:r>
      <w:r>
        <w:rPr>
          <w:spacing w:val="-12"/>
        </w:rPr>
        <w:t> </w:t>
      </w:r>
      <w:r>
        <w:rPr/>
        <w:t>verbruikt.</w:t>
      </w:r>
      <w:r>
        <w:rPr>
          <w:spacing w:val="-12"/>
        </w:rPr>
        <w:t> </w:t>
      </w:r>
      <w:r>
        <w:rPr/>
        <w:t>Indien</w:t>
      </w:r>
      <w:r>
        <w:rPr>
          <w:spacing w:val="-11"/>
        </w:rPr>
        <w:t> </w:t>
      </w:r>
      <w:r>
        <w:rPr/>
        <w:t>de</w:t>
      </w:r>
      <w:r>
        <w:rPr>
          <w:spacing w:val="-13"/>
        </w:rPr>
        <w:t> </w:t>
      </w:r>
      <w:r>
        <w:rPr/>
        <w:t>standaard</w:t>
      </w:r>
      <w:r>
        <w:rPr>
          <w:spacing w:val="-11"/>
        </w:rPr>
        <w:t> </w:t>
      </w:r>
      <w:r>
        <w:rPr/>
        <w:t>invoerparameters van het MMS niet worden herijkt bij overstap op een alternatieve brandstof, dienen de gerapporteerde uitvoerwaarden gecorrigeerd te worden voor deze berekeningsfout. Zodoende is achteraf gecorrigeerd voor de lagere dichtheid van de gebruikte renewable diesel ten opzichte van fossiele diesel, conform de wet van Bernoulli.</w:t>
      </w:r>
    </w:p>
    <w:p>
      <w:pPr>
        <w:pStyle w:val="BodyText"/>
        <w:ind w:left="2479"/>
      </w:pPr>
      <w:r>
        <w:rPr/>
        <w:pict>
          <v:group style="width:213.5pt;height:153.35pt;mso-position-horizontal-relative:char;mso-position-vertical-relative:line" coordorigin="0,0" coordsize="4270,3067">
            <v:rect style="position:absolute;left:0;top:0;width:4254;height:3067" filled="true" fillcolor="#dadada" stroked="false">
              <v:fill type="solid"/>
            </v:rect>
            <v:line style="position:absolute" from="1933,279" to="2009,279" stroked="true" strokeweight=".474822pt" strokecolor="#000000"/>
            <v:shape style="position:absolute;left:2372;top:1555;width:501;height:476" coordorigin="2372,1555" coordsize="501,476" path="m2441,2003l2433,2003,2462,1556,2474,1556,2474,1555,2873,1555,2873,1564,2484,1564,2484,1565,2470,1565,2441,2003xm2375,1956l2372,1951,2397,1938,2403,1949,2388,1949,2375,1956xm2439,2031l2432,2031,2388,1949,2403,1949,2433,2003,2441,2003,2439,2031xe" filled="true" fillcolor="#000000" stroked="false">
              <v:path arrowok="t"/>
              <v:fill type="solid"/>
            </v:shape>
            <v:line style="position:absolute" from="2474,1787" to="2873,1787" stroked="true" strokeweight=".474822pt" strokecolor="#000000"/>
            <v:shape style="position:absolute;left:19;top:106;width:1092;height:262" type="#_x0000_t202" filled="false" stroked="false">
              <v:textbox inset="0,0,0,0">
                <w:txbxContent>
                  <w:p>
                    <w:pPr>
                      <w:tabs>
                        <w:tab w:pos="1091" w:val="left" w:leader="none"/>
                      </w:tabs>
                      <w:spacing w:line="117" w:lineRule="exact" w:before="0"/>
                      <w:ind w:left="0" w:right="0" w:firstLine="0"/>
                      <w:jc w:val="left"/>
                      <w:rPr>
                        <w:rFonts w:ascii="Cambria Math"/>
                        <w:sz w:val="14"/>
                      </w:rPr>
                    </w:pPr>
                    <w:r>
                      <w:rPr>
                        <w:rFonts w:ascii="Cambria Math"/>
                        <w:w w:val="101"/>
                        <w:sz w:val="14"/>
                        <w:u w:val="single"/>
                      </w:rPr>
                      <w:t> </w:t>
                    </w:r>
                    <w:r>
                      <w:rPr>
                        <w:rFonts w:ascii="Cambria Math"/>
                        <w:sz w:val="14"/>
                        <w:u w:val="single"/>
                      </w:rPr>
                      <w:tab/>
                    </w:r>
                  </w:p>
                  <w:p>
                    <w:pPr>
                      <w:spacing w:line="144" w:lineRule="exact" w:before="0"/>
                      <w:ind w:left="0" w:right="0" w:firstLine="0"/>
                      <w:jc w:val="left"/>
                      <w:rPr>
                        <w:sz w:val="14"/>
                      </w:rPr>
                    </w:pPr>
                    <w:r>
                      <w:rPr>
                        <w:sz w:val="14"/>
                      </w:rPr>
                      <w:t>Wet van Bernoulli:</w:t>
                    </w:r>
                  </w:p>
                </w:txbxContent>
              </v:textbox>
              <w10:wrap type="none"/>
            </v:shape>
            <v:shape style="position:absolute;left:1933;top:106;width:79;height:143" type="#_x0000_t202" filled="false" stroked="false">
              <v:textbox inset="0,0,0,0">
                <w:txbxContent>
                  <w:p>
                    <w:pPr>
                      <w:spacing w:line="142" w:lineRule="exact" w:before="0"/>
                      <w:ind w:left="0" w:right="0" w:firstLine="0"/>
                      <w:jc w:val="left"/>
                      <w:rPr>
                        <w:rFonts w:ascii="Cambria Math"/>
                        <w:sz w:val="14"/>
                      </w:rPr>
                    </w:pPr>
                    <w:r>
                      <w:rPr>
                        <w:rFonts w:ascii="Cambria Math"/>
                        <w:w w:val="101"/>
                        <w:sz w:val="14"/>
                      </w:rPr>
                      <w:t>1</w:t>
                    </w:r>
                  </w:p>
                </w:txbxContent>
              </v:textbox>
              <w10:wrap type="none"/>
            </v:shape>
            <v:shape style="position:absolute;left:1249;top:211;width:1756;height:143" type="#_x0000_t202" filled="false" stroked="false">
              <v:textbox inset="0,0,0,0">
                <w:txbxContent>
                  <w:p>
                    <w:pPr>
                      <w:spacing w:line="142" w:lineRule="exact" w:before="0"/>
                      <w:ind w:left="0" w:right="0" w:firstLine="0"/>
                      <w:jc w:val="left"/>
                      <w:rPr>
                        <w:rFonts w:ascii="Cambria Math" w:hAnsi="Cambria Math" w:eastAsia="Cambria Math"/>
                        <w:sz w:val="14"/>
                      </w:rPr>
                    </w:pPr>
                    <w:r>
                      <w:rPr>
                        <w:rFonts w:ascii="Cambria Math" w:hAnsi="Cambria Math" w:eastAsia="Cambria Math"/>
                        <w:sz w:val="14"/>
                      </w:rPr>
                      <w:t>𝑃 + 𝜌ℎ + 𝜌𝑣 = 𝑐𝑜𝑛𝑠𝑡𝑎𝑛𝑡</w:t>
                    </w:r>
                  </w:p>
                </w:txbxContent>
              </v:textbox>
              <w10:wrap type="none"/>
            </v:shape>
            <v:shape style="position:absolute;left:2199;top:193;width:61;height:105" type="#_x0000_t202" filled="false" stroked="false">
              <v:textbox inset="0,0,0,0">
                <w:txbxContent>
                  <w:p>
                    <w:pPr>
                      <w:spacing w:line="103" w:lineRule="exact" w:before="0"/>
                      <w:ind w:left="0" w:right="0" w:firstLine="0"/>
                      <w:jc w:val="left"/>
                      <w:rPr>
                        <w:rFonts w:ascii="Cambria Math"/>
                        <w:sz w:val="10"/>
                      </w:rPr>
                    </w:pPr>
                    <w:r>
                      <w:rPr>
                        <w:rFonts w:ascii="Cambria Math"/>
                        <w:w w:val="109"/>
                        <w:sz w:val="10"/>
                      </w:rPr>
                      <w:t>2</w:t>
                    </w:r>
                  </w:p>
                </w:txbxContent>
              </v:textbox>
              <w10:wrap type="none"/>
            </v:shape>
            <v:shape style="position:absolute;left:1306;top:269;width:939;height:105" type="#_x0000_t202" filled="false" stroked="false">
              <v:textbox inset="0,0,0,0">
                <w:txbxContent>
                  <w:p>
                    <w:pPr>
                      <w:tabs>
                        <w:tab w:pos="398" w:val="left" w:leader="none"/>
                        <w:tab w:pos="873" w:val="left" w:leader="none"/>
                      </w:tabs>
                      <w:spacing w:line="103" w:lineRule="exact" w:before="0"/>
                      <w:ind w:left="0" w:right="0" w:firstLine="0"/>
                      <w:jc w:val="left"/>
                      <w:rPr>
                        <w:rFonts w:ascii="Cambria Math" w:eastAsia="Cambria Math"/>
                        <w:sz w:val="10"/>
                      </w:rPr>
                    </w:pPr>
                    <w:r>
                      <w:rPr>
                        <w:rFonts w:ascii="Cambria Math" w:eastAsia="Cambria Math"/>
                        <w:w w:val="115"/>
                        <w:sz w:val="10"/>
                      </w:rPr>
                      <w:t>𝑎</w:t>
                      <w:tab/>
                      <w:t>𝑎</w:t>
                      <w:tab/>
                      <w:t> 𝑎</w:t>
                    </w:r>
                  </w:p>
                </w:txbxContent>
              </v:textbox>
              <w10:wrap type="none"/>
            </v:shape>
            <v:shape style="position:absolute;left:627;top:306;width:1386;height:436" type="#_x0000_t202" filled="false" stroked="false">
              <v:textbox inset="0,0,0,0">
                <w:txbxContent>
                  <w:p>
                    <w:pPr>
                      <w:spacing w:line="142" w:lineRule="exact" w:before="0"/>
                      <w:ind w:left="0" w:right="0" w:firstLine="0"/>
                      <w:jc w:val="right"/>
                      <w:rPr>
                        <w:rFonts w:ascii="Cambria Math"/>
                        <w:sz w:val="14"/>
                      </w:rPr>
                    </w:pPr>
                    <w:r>
                      <w:rPr>
                        <w:rFonts w:ascii="Cambria Math"/>
                        <w:w w:val="101"/>
                        <w:sz w:val="14"/>
                      </w:rPr>
                      <w:t>2</w:t>
                    </w:r>
                  </w:p>
                  <w:p>
                    <w:pPr>
                      <w:spacing w:line="240" w:lineRule="auto" w:before="1"/>
                      <w:rPr>
                        <w:sz w:val="13"/>
                      </w:rPr>
                    </w:pPr>
                  </w:p>
                  <w:p>
                    <w:pPr>
                      <w:spacing w:line="133" w:lineRule="exact" w:before="0"/>
                      <w:ind w:left="0" w:right="0" w:firstLine="0"/>
                      <w:jc w:val="left"/>
                      <w:rPr>
                        <w:sz w:val="11"/>
                      </w:rPr>
                    </w:pPr>
                    <w:r>
                      <w:rPr>
                        <w:w w:val="105"/>
                        <w:sz w:val="11"/>
                      </w:rPr>
                      <w:t>Waar:</w:t>
                    </w:r>
                  </w:p>
                </w:txbxContent>
              </v:textbox>
              <w10:wrap type="none"/>
            </v:shape>
            <v:shape style="position:absolute;left:1234;top:627;width:1147;height:694" type="#_x0000_t202" filled="false" stroked="false">
              <v:textbox inset="0,0,0,0">
                <w:txbxContent>
                  <w:p>
                    <w:pPr>
                      <w:spacing w:line="123" w:lineRule="exact" w:before="0"/>
                      <w:ind w:left="0" w:right="7" w:firstLine="0"/>
                      <w:jc w:val="left"/>
                      <w:rPr>
                        <w:sz w:val="11"/>
                      </w:rPr>
                    </w:pPr>
                    <w:r>
                      <w:rPr>
                        <w:w w:val="105"/>
                        <w:position w:val="2"/>
                        <w:sz w:val="11"/>
                      </w:rPr>
                      <w:t>P</w:t>
                    </w:r>
                    <w:r>
                      <w:rPr>
                        <w:w w:val="105"/>
                        <w:sz w:val="7"/>
                      </w:rPr>
                      <w:t>a  </w:t>
                    </w:r>
                    <w:r>
                      <w:rPr>
                        <w:w w:val="105"/>
                        <w:position w:val="2"/>
                        <w:sz w:val="11"/>
                      </w:rPr>
                      <w:t>= druk op punt a</w:t>
                    </w:r>
                  </w:p>
                  <w:p>
                    <w:pPr>
                      <w:spacing w:before="47"/>
                      <w:ind w:left="0" w:right="7" w:firstLine="0"/>
                      <w:jc w:val="left"/>
                      <w:rPr>
                        <w:sz w:val="11"/>
                      </w:rPr>
                    </w:pPr>
                    <w:r>
                      <w:rPr>
                        <w:w w:val="105"/>
                        <w:sz w:val="11"/>
                      </w:rPr>
                      <w:t>ρ = dichtheid</w:t>
                    </w:r>
                  </w:p>
                  <w:p>
                    <w:pPr>
                      <w:spacing w:line="190" w:lineRule="atLeast" w:before="8"/>
                      <w:ind w:left="0" w:right="7" w:firstLine="0"/>
                      <w:jc w:val="left"/>
                      <w:rPr>
                        <w:sz w:val="11"/>
                      </w:rPr>
                    </w:pPr>
                    <w:r>
                      <w:rPr>
                        <w:w w:val="105"/>
                        <w:position w:val="2"/>
                        <w:sz w:val="11"/>
                      </w:rPr>
                      <w:t>h</w:t>
                    </w:r>
                    <w:r>
                      <w:rPr>
                        <w:w w:val="105"/>
                        <w:sz w:val="7"/>
                      </w:rPr>
                      <w:t>a </w:t>
                    </w:r>
                    <w:r>
                      <w:rPr>
                        <w:w w:val="105"/>
                        <w:position w:val="2"/>
                        <w:sz w:val="11"/>
                      </w:rPr>
                      <w:t>= hoogte van punt a v</w:t>
                    </w:r>
                    <w:r>
                      <w:rPr>
                        <w:w w:val="105"/>
                        <w:sz w:val="7"/>
                      </w:rPr>
                      <w:t>a  </w:t>
                    </w:r>
                    <w:r>
                      <w:rPr>
                        <w:w w:val="105"/>
                        <w:position w:val="2"/>
                        <w:sz w:val="11"/>
                      </w:rPr>
                      <w:t>= snelheid in punt a</w:t>
                    </w:r>
                  </w:p>
                </w:txbxContent>
              </v:textbox>
              <w10:wrap type="none"/>
            </v:shape>
            <v:shape style="position:absolute;left:19;top:1759;width:679;height:124" type="#_x0000_t202" filled="false" stroked="false">
              <v:textbox inset="0,0,0,0">
                <w:txbxContent>
                  <w:p>
                    <w:pPr>
                      <w:spacing w:line="123" w:lineRule="exact" w:before="0"/>
                      <w:ind w:left="0" w:right="-9" w:firstLine="0"/>
                      <w:jc w:val="left"/>
                      <w:rPr>
                        <w:sz w:val="12"/>
                      </w:rPr>
                    </w:pPr>
                    <w:r>
                      <w:rPr>
                        <w:w w:val="105"/>
                        <w:sz w:val="12"/>
                      </w:rPr>
                      <w:t>Hieruit volgt:</w:t>
                    </w:r>
                  </w:p>
                </w:txbxContent>
              </v:textbox>
              <w10:wrap type="none"/>
            </v:shape>
            <v:shape style="position:absolute;left:1297;top:1719;width:1063;height:163" type="#_x0000_t202" filled="false" stroked="false">
              <v:textbox inset="0,0,0,0">
                <w:txbxContent>
                  <w:p>
                    <w:pPr>
                      <w:spacing w:line="162" w:lineRule="exact" w:before="0"/>
                      <w:ind w:left="0" w:right="0" w:firstLine="0"/>
                      <w:jc w:val="left"/>
                      <w:rPr>
                        <w:rFonts w:ascii="Cambria Math" w:hAnsi="Cambria Math" w:eastAsia="Cambria Math"/>
                        <w:sz w:val="10"/>
                      </w:rPr>
                    </w:pPr>
                    <w:r>
                      <w:rPr>
                        <w:rFonts w:ascii="Cambria Math" w:hAnsi="Cambria Math" w:eastAsia="Cambria Math"/>
                        <w:spacing w:val="-13"/>
                        <w:w w:val="105"/>
                        <w:position w:val="3"/>
                        <w:sz w:val="14"/>
                      </w:rPr>
                      <w:t>∆𝑣</w:t>
                    </w:r>
                    <w:r>
                      <w:rPr>
                        <w:rFonts w:ascii="Cambria Math" w:hAnsi="Cambria Math" w:eastAsia="Cambria Math"/>
                        <w:spacing w:val="-13"/>
                        <w:w w:val="105"/>
                        <w:sz w:val="10"/>
                      </w:rPr>
                      <w:t>𝐻𝑉𝑂 </w:t>
                    </w:r>
                    <w:r>
                      <w:rPr>
                        <w:rFonts w:ascii="Cambria Math" w:hAnsi="Cambria Math" w:eastAsia="Cambria Math"/>
                        <w:spacing w:val="-12"/>
                        <w:w w:val="105"/>
                        <w:position w:val="3"/>
                        <w:sz w:val="14"/>
                      </w:rPr>
                      <w:t>= </w:t>
                    </w:r>
                    <w:r>
                      <w:rPr>
                        <w:rFonts w:ascii="Cambria Math" w:hAnsi="Cambria Math" w:eastAsia="Cambria Math"/>
                        <w:spacing w:val="-50"/>
                        <w:w w:val="105"/>
                        <w:position w:val="3"/>
                        <w:sz w:val="14"/>
                      </w:rPr>
                      <w:t>∆𝑣</w:t>
                    </w:r>
                    <w:r>
                      <w:rPr>
                        <w:rFonts w:ascii="Cambria Math" w:hAnsi="Cambria Math" w:eastAsia="Cambria Math"/>
                        <w:spacing w:val="-50"/>
                        <w:w w:val="105"/>
                        <w:sz w:val="10"/>
                      </w:rPr>
                      <w:t>𝑓𝑜𝑠𝑠𝑖𝑒𝑙</w:t>
                    </w:r>
                  </w:p>
                </w:txbxContent>
              </v:textbox>
              <w10:wrap type="none"/>
            </v:shape>
            <v:shape style="position:absolute;left:2474;top:1605;width:385;height:372" type="#_x0000_t202" filled="false" stroked="false">
              <v:textbox inset="0,0,0,0">
                <w:txbxContent>
                  <w:p>
                    <w:pPr>
                      <w:spacing w:line="162" w:lineRule="exact" w:before="0"/>
                      <w:ind w:left="0" w:right="0" w:firstLine="0"/>
                      <w:jc w:val="center"/>
                      <w:rPr>
                        <w:rFonts w:ascii="Cambria Math" w:eastAsia="Cambria Math"/>
                        <w:sz w:val="10"/>
                      </w:rPr>
                    </w:pPr>
                    <w:r>
                      <w:rPr>
                        <w:rFonts w:ascii="Cambria Math" w:eastAsia="Cambria Math"/>
                        <w:spacing w:val="-5"/>
                        <w:w w:val="101"/>
                        <w:position w:val="3"/>
                        <w:sz w:val="14"/>
                      </w:rPr>
                      <w:t>𝜌</w:t>
                    </w:r>
                    <w:r>
                      <w:rPr>
                        <w:rFonts w:ascii="Cambria Math" w:eastAsia="Cambria Math"/>
                        <w:spacing w:val="-1"/>
                        <w:w w:val="104"/>
                        <w:sz w:val="10"/>
                      </w:rPr>
                      <w:t>𝑓</w:t>
                    </w:r>
                    <w:r>
                      <w:rPr>
                        <w:rFonts w:ascii="Cambria Math" w:eastAsia="Cambria Math"/>
                        <w:spacing w:val="-9"/>
                        <w:w w:val="104"/>
                        <w:sz w:val="10"/>
                      </w:rPr>
                      <w:t>𝑜</w:t>
                    </w:r>
                    <w:r>
                      <w:rPr>
                        <w:rFonts w:ascii="Cambria Math" w:eastAsia="Cambria Math"/>
                        <w:spacing w:val="-1"/>
                        <w:w w:val="104"/>
                        <w:sz w:val="10"/>
                      </w:rPr>
                      <w:t>𝑠𝑠</w:t>
                    </w:r>
                    <w:r>
                      <w:rPr>
                        <w:rFonts w:ascii="Cambria Math" w:eastAsia="Cambria Math"/>
                        <w:spacing w:val="-5"/>
                        <w:w w:val="104"/>
                        <w:sz w:val="10"/>
                      </w:rPr>
                      <w:t>𝑖</w:t>
                    </w:r>
                    <w:r>
                      <w:rPr>
                        <w:rFonts w:ascii="Cambria Math" w:eastAsia="Cambria Math"/>
                        <w:spacing w:val="-5"/>
                        <w:w w:val="104"/>
                        <w:sz w:val="10"/>
                      </w:rPr>
                      <w:t>𝑒</w:t>
                    </w:r>
                    <w:r>
                      <w:rPr>
                        <w:rFonts w:ascii="Cambria Math" w:eastAsia="Cambria Math"/>
                        <w:w w:val="104"/>
                        <w:sz w:val="10"/>
                      </w:rPr>
                      <w:t>𝑙</w:t>
                    </w:r>
                  </w:p>
                  <w:p>
                    <w:pPr>
                      <w:spacing w:before="91"/>
                      <w:ind w:left="137" w:right="61" w:firstLine="0"/>
                      <w:jc w:val="center"/>
                      <w:rPr>
                        <w:rFonts w:ascii="Cambria Math" w:eastAsia="Cambria Math"/>
                        <w:sz w:val="10"/>
                      </w:rPr>
                    </w:pPr>
                    <w:r>
                      <w:rPr>
                        <w:rFonts w:ascii="Cambria Math" w:eastAsia="Cambria Math"/>
                        <w:spacing w:val="-56"/>
                        <w:w w:val="105"/>
                        <w:sz w:val="10"/>
                      </w:rPr>
                      <w:t>𝐻𝑉𝑂</w:t>
                    </w:r>
                  </w:p>
                </w:txbxContent>
              </v:textbox>
              <w10:wrap type="none"/>
            </v:shape>
            <v:shape style="position:absolute;left:2531;top:1814;width:81;height:143" type="#_x0000_t202" filled="false" stroked="false">
              <v:textbox inset="0,0,0,0">
                <w:txbxContent>
                  <w:p>
                    <w:pPr>
                      <w:spacing w:line="142" w:lineRule="exact" w:before="0"/>
                      <w:ind w:left="0" w:right="-82" w:firstLine="0"/>
                      <w:jc w:val="left"/>
                      <w:rPr>
                        <w:rFonts w:ascii="Cambria Math" w:eastAsia="Cambria Math"/>
                        <w:sz w:val="14"/>
                      </w:rPr>
                    </w:pPr>
                    <w:r>
                      <w:rPr>
                        <w:rFonts w:ascii="Cambria Math" w:eastAsia="Cambria Math"/>
                        <w:w w:val="101"/>
                        <w:sz w:val="14"/>
                      </w:rPr>
                      <w:t>𝜌</w:t>
                    </w:r>
                  </w:p>
                </w:txbxContent>
              </v:textbox>
              <w10:wrap type="none"/>
            </v:shape>
            <v:shape style="position:absolute;left:627;top:1719;width:3446;height:570" type="#_x0000_t202" filled="false" stroked="false">
              <v:textbox inset="0,0,0,0">
                <w:txbxContent>
                  <w:p>
                    <w:pPr>
                      <w:spacing w:line="163" w:lineRule="exact" w:before="0"/>
                      <w:ind w:left="2274" w:right="0" w:firstLine="0"/>
                      <w:jc w:val="left"/>
                      <w:rPr>
                        <w:rFonts w:ascii="Cambria Math" w:hAnsi="Cambria Math" w:eastAsia="Cambria Math"/>
                        <w:sz w:val="14"/>
                      </w:rPr>
                    </w:pPr>
                    <w:r>
                      <w:rPr>
                        <w:rFonts w:ascii="Cambria Math" w:hAnsi="Cambria Math" w:eastAsia="Cambria Math"/>
                        <w:spacing w:val="-47"/>
                        <w:sz w:val="14"/>
                      </w:rPr>
                      <w:t>= ∆𝑣</w:t>
                    </w:r>
                    <w:r>
                      <w:rPr>
                        <w:rFonts w:ascii="Cambria Math" w:hAnsi="Cambria Math" w:eastAsia="Cambria Math"/>
                        <w:spacing w:val="-47"/>
                        <w:position w:val="-2"/>
                        <w:sz w:val="10"/>
                      </w:rPr>
                      <w:t>𝑓𝑜𝑠𝑠𝑖𝑒𝑙</w:t>
                    </w:r>
                    <w:r>
                      <w:rPr>
                        <w:rFonts w:ascii="Cambria Math" w:hAnsi="Cambria Math" w:eastAsia="Cambria Math"/>
                        <w:spacing w:val="-47"/>
                        <w:sz w:val="14"/>
                      </w:rPr>
                      <w:t>∗ 1,0253</w:t>
                    </w:r>
                  </w:p>
                  <w:p>
                    <w:pPr>
                      <w:spacing w:line="240" w:lineRule="auto" w:before="4"/>
                      <w:rPr>
                        <w:sz w:val="22"/>
                      </w:rPr>
                    </w:pPr>
                  </w:p>
                  <w:p>
                    <w:pPr>
                      <w:spacing w:line="133" w:lineRule="exact" w:before="0"/>
                      <w:ind w:left="0" w:right="0" w:firstLine="0"/>
                      <w:jc w:val="left"/>
                      <w:rPr>
                        <w:sz w:val="11"/>
                      </w:rPr>
                    </w:pPr>
                    <w:r>
                      <w:rPr>
                        <w:w w:val="105"/>
                        <w:sz w:val="11"/>
                      </w:rPr>
                      <w:t>Waar:</w:t>
                    </w:r>
                  </w:p>
                </w:txbxContent>
              </v:textbox>
              <w10:wrap type="none"/>
            </v:shape>
            <v:shape style="position:absolute;left:1234;top:2139;width:3036;height:796" type="#_x0000_t202" filled="false" stroked="false">
              <v:textbox inset="0,0,0,0">
                <w:txbxContent>
                  <w:p>
                    <w:pPr>
                      <w:spacing w:line="178" w:lineRule="exact" w:before="0"/>
                      <w:ind w:left="0" w:right="0" w:firstLine="0"/>
                      <w:jc w:val="left"/>
                      <w:rPr>
                        <w:sz w:val="11"/>
                      </w:rPr>
                    </w:pPr>
                    <w:r>
                      <w:rPr>
                        <w:w w:val="105"/>
                        <w:sz w:val="11"/>
                      </w:rPr>
                      <w:t>Δ</w:t>
                    </w:r>
                    <w:r>
                      <w:rPr>
                        <w:w w:val="105"/>
                        <w:sz w:val="16"/>
                      </w:rPr>
                      <w:t>v</w:t>
                    </w:r>
                    <w:r>
                      <w:rPr>
                        <w:w w:val="105"/>
                        <w:position w:val="-2"/>
                        <w:sz w:val="10"/>
                      </w:rPr>
                      <w:t>HVO </w:t>
                    </w:r>
                    <w:r>
                      <w:rPr>
                        <w:w w:val="105"/>
                        <w:sz w:val="11"/>
                      </w:rPr>
                      <w:t>= snelheidsverhoging over injectiepunt bij HVO</w:t>
                    </w:r>
                  </w:p>
                  <w:p>
                    <w:pPr>
                      <w:spacing w:before="28"/>
                      <w:ind w:left="0" w:right="0" w:firstLine="0"/>
                      <w:jc w:val="left"/>
                      <w:rPr>
                        <w:sz w:val="11"/>
                      </w:rPr>
                    </w:pPr>
                    <w:r>
                      <w:rPr>
                        <w:w w:val="105"/>
                        <w:sz w:val="11"/>
                      </w:rPr>
                      <w:t>Δ</w:t>
                    </w:r>
                    <w:r>
                      <w:rPr>
                        <w:w w:val="105"/>
                        <w:sz w:val="16"/>
                      </w:rPr>
                      <w:t>v</w:t>
                    </w:r>
                    <w:r>
                      <w:rPr>
                        <w:w w:val="105"/>
                        <w:position w:val="-2"/>
                        <w:sz w:val="10"/>
                      </w:rPr>
                      <w:t>fossiel </w:t>
                    </w:r>
                    <w:r>
                      <w:rPr>
                        <w:w w:val="105"/>
                        <w:sz w:val="11"/>
                      </w:rPr>
                      <w:t>= snelheidsverhoging over injectiepunt bij fossiel</w:t>
                    </w:r>
                  </w:p>
                  <w:p>
                    <w:pPr>
                      <w:spacing w:before="46"/>
                      <w:ind w:left="0" w:right="0" w:firstLine="0"/>
                      <w:jc w:val="left"/>
                      <w:rPr>
                        <w:sz w:val="11"/>
                      </w:rPr>
                    </w:pPr>
                    <w:r>
                      <w:rPr>
                        <w:w w:val="105"/>
                        <w:position w:val="2"/>
                        <w:sz w:val="11"/>
                      </w:rPr>
                      <w:t>ρ</w:t>
                    </w:r>
                    <w:r>
                      <w:rPr>
                        <w:w w:val="105"/>
                        <w:sz w:val="7"/>
                      </w:rPr>
                      <w:t>HVO </w:t>
                    </w:r>
                    <w:r>
                      <w:rPr>
                        <w:w w:val="105"/>
                        <w:position w:val="2"/>
                        <w:sz w:val="11"/>
                      </w:rPr>
                      <w:t>= dichtheid HVO = 0.78 kg/liter</w:t>
                    </w:r>
                  </w:p>
                  <w:p>
                    <w:pPr>
                      <w:spacing w:before="46"/>
                      <w:ind w:left="0" w:right="0" w:firstLine="0"/>
                      <w:jc w:val="left"/>
                      <w:rPr>
                        <w:sz w:val="11"/>
                      </w:rPr>
                    </w:pPr>
                    <w:r>
                      <w:rPr>
                        <w:w w:val="105"/>
                        <w:position w:val="2"/>
                        <w:sz w:val="11"/>
                      </w:rPr>
                      <w:t>ρ</w:t>
                    </w:r>
                    <w:r>
                      <w:rPr>
                        <w:w w:val="105"/>
                        <w:sz w:val="7"/>
                      </w:rPr>
                      <w:t>fossiel </w:t>
                    </w:r>
                    <w:r>
                      <w:rPr>
                        <w:w w:val="105"/>
                        <w:position w:val="2"/>
                        <w:sz w:val="11"/>
                      </w:rPr>
                      <w:t>= dichtheid fossiele diesel = 0.82 kg/liter (ondergrens</w:t>
                    </w:r>
                  </w:p>
                </w:txbxContent>
              </v:textbox>
              <w10:wrap type="none"/>
            </v:shape>
          </v:group>
        </w:pict>
      </w:r>
      <w:r>
        <w:rPr/>
      </w:r>
    </w:p>
    <w:p>
      <w:pPr>
        <w:pStyle w:val="BodyText"/>
        <w:spacing w:before="68"/>
        <w:ind w:left="115" w:right="51"/>
      </w:pPr>
      <w:r>
        <w:rPr/>
        <w:t>Gezien de stroomsnelheid van de brandstof recht evenredig is met het debiet, volgt uit het bovenstaande dat het werkelijke verbruik van renewable diesel circa 2.5% hoger ligt dan door het Scania MMS berekend wordt. Naast de dichtheid is ook de viscositeit van renewable diesel iets lager dan van reguliere fossiele diesel. Gezien dit niet-lineaire effect op de berekening van het verbruik vele malen kleiner is dan het effect van het verschil in dichtheid, is besloten dit niet mee te nemen bij het bepalen van de correctiefactor.</w:t>
      </w:r>
    </w:p>
    <w:p>
      <w:pPr>
        <w:pStyle w:val="BodyText"/>
        <w:spacing w:before="1" w:after="1"/>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7"/>
        <w:gridCol w:w="1236"/>
        <w:gridCol w:w="1238"/>
        <w:gridCol w:w="1236"/>
        <w:gridCol w:w="1236"/>
        <w:gridCol w:w="1238"/>
        <w:gridCol w:w="1234"/>
      </w:tblGrid>
      <w:tr>
        <w:trPr>
          <w:trHeight w:val="401" w:hRule="exact"/>
        </w:trPr>
        <w:tc>
          <w:tcPr>
            <w:tcW w:w="1637" w:type="dxa"/>
            <w:tcBorders>
              <w:bottom w:val="nil"/>
            </w:tcBorders>
            <w:shd w:val="clear" w:color="auto" w:fill="FFD966"/>
          </w:tcPr>
          <w:p>
            <w:pPr>
              <w:pStyle w:val="TableParagraph"/>
              <w:spacing w:line="240" w:lineRule="auto" w:before="10"/>
              <w:jc w:val="left"/>
              <w:rPr>
                <w:sz w:val="15"/>
              </w:rPr>
            </w:pPr>
          </w:p>
          <w:p>
            <w:pPr>
              <w:pStyle w:val="TableParagraph"/>
              <w:spacing w:line="240" w:lineRule="auto"/>
              <w:ind w:left="535"/>
              <w:jc w:val="left"/>
              <w:rPr>
                <w:sz w:val="16"/>
              </w:rPr>
            </w:pPr>
            <w:r>
              <w:rPr>
                <w:sz w:val="16"/>
              </w:rPr>
              <w:t>Voertuig</w:t>
            </w:r>
          </w:p>
        </w:tc>
        <w:tc>
          <w:tcPr>
            <w:tcW w:w="1236" w:type="dxa"/>
            <w:tcBorders>
              <w:bottom w:val="nil"/>
            </w:tcBorders>
            <w:shd w:val="clear" w:color="auto" w:fill="FFD966"/>
          </w:tcPr>
          <w:p>
            <w:pPr/>
          </w:p>
        </w:tc>
        <w:tc>
          <w:tcPr>
            <w:tcW w:w="1238" w:type="dxa"/>
            <w:shd w:val="clear" w:color="auto" w:fill="FFD966"/>
          </w:tcPr>
          <w:p>
            <w:pPr>
              <w:pStyle w:val="TableParagraph"/>
              <w:spacing w:line="240" w:lineRule="auto"/>
              <w:ind w:left="345" w:right="252" w:hanging="75"/>
              <w:jc w:val="left"/>
              <w:rPr>
                <w:sz w:val="16"/>
              </w:rPr>
            </w:pPr>
            <w:r>
              <w:rPr>
                <w:sz w:val="16"/>
              </w:rPr>
              <w:t>Brandstof- verbruik</w:t>
            </w:r>
          </w:p>
        </w:tc>
        <w:tc>
          <w:tcPr>
            <w:tcW w:w="1236" w:type="dxa"/>
            <w:shd w:val="clear" w:color="auto" w:fill="FFD966"/>
          </w:tcPr>
          <w:p>
            <w:pPr>
              <w:pStyle w:val="TableParagraph"/>
              <w:spacing w:line="240" w:lineRule="auto"/>
              <w:ind w:left="343" w:right="252" w:hanging="75"/>
              <w:jc w:val="left"/>
              <w:rPr>
                <w:sz w:val="16"/>
              </w:rPr>
            </w:pPr>
            <w:r>
              <w:rPr>
                <w:sz w:val="16"/>
              </w:rPr>
              <w:t>Brandstof- verbruik</w:t>
            </w:r>
          </w:p>
        </w:tc>
        <w:tc>
          <w:tcPr>
            <w:tcW w:w="3708" w:type="dxa"/>
            <w:gridSpan w:val="3"/>
            <w:shd w:val="clear" w:color="auto" w:fill="FFD966"/>
          </w:tcPr>
          <w:p>
            <w:pPr>
              <w:pStyle w:val="TableParagraph"/>
              <w:ind w:left="1225" w:right="1225"/>
              <w:rPr>
                <w:sz w:val="16"/>
              </w:rPr>
            </w:pPr>
            <w:r>
              <w:rPr>
                <w:sz w:val="16"/>
              </w:rPr>
              <w:t>Motorbedrijfsuren</w:t>
            </w:r>
          </w:p>
        </w:tc>
      </w:tr>
      <w:tr>
        <w:trPr>
          <w:trHeight w:val="204" w:hRule="exact"/>
        </w:trPr>
        <w:tc>
          <w:tcPr>
            <w:tcW w:w="1637" w:type="dxa"/>
            <w:tcBorders>
              <w:top w:val="nil"/>
              <w:bottom w:val="nil"/>
            </w:tcBorders>
            <w:shd w:val="clear" w:color="auto" w:fill="FFD966"/>
          </w:tcPr>
          <w:p>
            <w:pPr/>
          </w:p>
        </w:tc>
        <w:tc>
          <w:tcPr>
            <w:tcW w:w="1236" w:type="dxa"/>
            <w:tcBorders>
              <w:top w:val="nil"/>
              <w:bottom w:val="nil"/>
            </w:tcBorders>
            <w:shd w:val="clear" w:color="auto" w:fill="FFD966"/>
          </w:tcPr>
          <w:p>
            <w:pPr/>
          </w:p>
        </w:tc>
        <w:tc>
          <w:tcPr>
            <w:tcW w:w="1238" w:type="dxa"/>
            <w:shd w:val="clear" w:color="auto" w:fill="FFD966"/>
          </w:tcPr>
          <w:p>
            <w:pPr>
              <w:pStyle w:val="TableParagraph"/>
              <w:ind w:left="162" w:right="160"/>
              <w:rPr>
                <w:sz w:val="16"/>
              </w:rPr>
            </w:pPr>
            <w:r>
              <w:rPr>
                <w:sz w:val="16"/>
              </w:rPr>
              <w:t>gemiddeld</w:t>
            </w:r>
          </w:p>
        </w:tc>
        <w:tc>
          <w:tcPr>
            <w:tcW w:w="1236" w:type="dxa"/>
            <w:shd w:val="clear" w:color="auto" w:fill="FFD966"/>
          </w:tcPr>
          <w:p>
            <w:pPr>
              <w:pStyle w:val="TableParagraph"/>
              <w:ind w:right="422"/>
              <w:jc w:val="right"/>
              <w:rPr>
                <w:sz w:val="16"/>
              </w:rPr>
            </w:pPr>
            <w:r>
              <w:rPr>
                <w:sz w:val="16"/>
              </w:rPr>
              <w:t>totaal</w:t>
            </w:r>
          </w:p>
        </w:tc>
        <w:tc>
          <w:tcPr>
            <w:tcW w:w="1236" w:type="dxa"/>
            <w:shd w:val="clear" w:color="auto" w:fill="FFD966"/>
          </w:tcPr>
          <w:p>
            <w:pPr>
              <w:pStyle w:val="TableParagraph"/>
              <w:ind w:left="289" w:right="253"/>
              <w:rPr>
                <w:sz w:val="16"/>
              </w:rPr>
            </w:pPr>
            <w:r>
              <w:rPr>
                <w:sz w:val="16"/>
              </w:rPr>
              <w:t>totaal</w:t>
            </w:r>
          </w:p>
        </w:tc>
        <w:tc>
          <w:tcPr>
            <w:tcW w:w="2472" w:type="dxa"/>
            <w:gridSpan w:val="2"/>
            <w:shd w:val="clear" w:color="auto" w:fill="FFD966"/>
          </w:tcPr>
          <w:p>
            <w:pPr>
              <w:pStyle w:val="TableParagraph"/>
              <w:ind w:left="657"/>
              <w:jc w:val="left"/>
              <w:rPr>
                <w:sz w:val="16"/>
              </w:rPr>
            </w:pPr>
            <w:r>
              <w:rPr>
                <w:sz w:val="16"/>
              </w:rPr>
              <w:t>stationair draaien</w:t>
            </w:r>
          </w:p>
        </w:tc>
      </w:tr>
      <w:tr>
        <w:trPr>
          <w:trHeight w:val="401" w:hRule="exact"/>
        </w:trPr>
        <w:tc>
          <w:tcPr>
            <w:tcW w:w="1637" w:type="dxa"/>
            <w:tcBorders>
              <w:top w:val="nil"/>
            </w:tcBorders>
            <w:shd w:val="clear" w:color="auto" w:fill="FFD966"/>
          </w:tcPr>
          <w:p>
            <w:pPr/>
          </w:p>
        </w:tc>
        <w:tc>
          <w:tcPr>
            <w:tcW w:w="1236" w:type="dxa"/>
            <w:tcBorders>
              <w:top w:val="nil"/>
            </w:tcBorders>
            <w:shd w:val="clear" w:color="auto" w:fill="FFD966"/>
          </w:tcPr>
          <w:p>
            <w:pPr/>
          </w:p>
        </w:tc>
        <w:tc>
          <w:tcPr>
            <w:tcW w:w="1238" w:type="dxa"/>
            <w:shd w:val="clear" w:color="auto" w:fill="FFF2CC"/>
          </w:tcPr>
          <w:p>
            <w:pPr>
              <w:pStyle w:val="TableParagraph"/>
              <w:spacing w:line="240" w:lineRule="auto"/>
              <w:jc w:val="left"/>
              <w:rPr>
                <w:sz w:val="16"/>
              </w:rPr>
            </w:pPr>
          </w:p>
          <w:p>
            <w:pPr>
              <w:pStyle w:val="TableParagraph"/>
              <w:spacing w:line="240" w:lineRule="auto"/>
              <w:ind w:left="163" w:right="160"/>
              <w:rPr>
                <w:sz w:val="16"/>
              </w:rPr>
            </w:pPr>
            <w:r>
              <w:rPr>
                <w:sz w:val="16"/>
              </w:rPr>
              <w:t>(liter/100km)</w:t>
            </w:r>
          </w:p>
        </w:tc>
        <w:tc>
          <w:tcPr>
            <w:tcW w:w="1236" w:type="dxa"/>
            <w:shd w:val="clear" w:color="auto" w:fill="FFF2CC"/>
          </w:tcPr>
          <w:p>
            <w:pPr>
              <w:pStyle w:val="TableParagraph"/>
              <w:spacing w:line="240" w:lineRule="auto"/>
              <w:jc w:val="left"/>
              <w:rPr>
                <w:sz w:val="16"/>
              </w:rPr>
            </w:pPr>
          </w:p>
          <w:p>
            <w:pPr>
              <w:pStyle w:val="TableParagraph"/>
              <w:spacing w:line="240" w:lineRule="auto"/>
              <w:ind w:right="436"/>
              <w:jc w:val="right"/>
              <w:rPr>
                <w:sz w:val="16"/>
              </w:rPr>
            </w:pPr>
            <w:r>
              <w:rPr>
                <w:sz w:val="16"/>
              </w:rPr>
              <w:t>(liter)</w:t>
            </w:r>
          </w:p>
        </w:tc>
        <w:tc>
          <w:tcPr>
            <w:tcW w:w="1236" w:type="dxa"/>
            <w:shd w:val="clear" w:color="auto" w:fill="FFF2CC"/>
          </w:tcPr>
          <w:p>
            <w:pPr>
              <w:pStyle w:val="TableParagraph"/>
              <w:spacing w:line="240" w:lineRule="auto"/>
              <w:jc w:val="left"/>
              <w:rPr>
                <w:sz w:val="16"/>
              </w:rPr>
            </w:pPr>
          </w:p>
          <w:p>
            <w:pPr>
              <w:pStyle w:val="TableParagraph"/>
              <w:spacing w:line="240" w:lineRule="auto"/>
              <w:ind w:left="289" w:right="285"/>
              <w:rPr>
                <w:sz w:val="16"/>
              </w:rPr>
            </w:pPr>
            <w:r>
              <w:rPr>
                <w:sz w:val="16"/>
              </w:rPr>
              <w:t>(uur:min)</w:t>
            </w:r>
          </w:p>
        </w:tc>
        <w:tc>
          <w:tcPr>
            <w:tcW w:w="1238" w:type="dxa"/>
            <w:shd w:val="clear" w:color="auto" w:fill="FFF2CC"/>
          </w:tcPr>
          <w:p>
            <w:pPr>
              <w:pStyle w:val="TableParagraph"/>
              <w:spacing w:line="240" w:lineRule="auto"/>
              <w:jc w:val="left"/>
              <w:rPr>
                <w:sz w:val="16"/>
              </w:rPr>
            </w:pPr>
          </w:p>
          <w:p>
            <w:pPr>
              <w:pStyle w:val="TableParagraph"/>
              <w:spacing w:line="240" w:lineRule="auto"/>
              <w:ind w:left="162" w:right="160"/>
              <w:rPr>
                <w:sz w:val="16"/>
              </w:rPr>
            </w:pPr>
            <w:r>
              <w:rPr>
                <w:sz w:val="16"/>
              </w:rPr>
              <w:t>(uur:min)</w:t>
            </w:r>
          </w:p>
        </w:tc>
        <w:tc>
          <w:tcPr>
            <w:tcW w:w="1234" w:type="dxa"/>
            <w:shd w:val="clear" w:color="auto" w:fill="FFF2CC"/>
          </w:tcPr>
          <w:p>
            <w:pPr>
              <w:pStyle w:val="TableParagraph"/>
              <w:spacing w:line="240" w:lineRule="auto"/>
              <w:ind w:left="189" w:right="155" w:hanging="15"/>
              <w:jc w:val="left"/>
              <w:rPr>
                <w:sz w:val="16"/>
              </w:rPr>
            </w:pPr>
            <w:r>
              <w:rPr>
                <w:sz w:val="16"/>
              </w:rPr>
              <w:t>(% van motor bedrijfsuren)</w:t>
            </w:r>
          </w:p>
        </w:tc>
      </w:tr>
      <w:tr>
        <w:trPr>
          <w:trHeight w:val="214" w:hRule="exact"/>
        </w:trPr>
        <w:tc>
          <w:tcPr>
            <w:tcW w:w="1637" w:type="dxa"/>
            <w:tcBorders>
              <w:bottom w:val="nil"/>
            </w:tcBorders>
            <w:shd w:val="clear" w:color="auto" w:fill="FFD966"/>
          </w:tcPr>
          <w:p>
            <w:pPr>
              <w:pStyle w:val="TableParagraph"/>
              <w:ind w:left="714" w:right="711"/>
              <w:rPr>
                <w:sz w:val="16"/>
              </w:rPr>
            </w:pPr>
            <w:r>
              <w:rPr>
                <w:sz w:val="16"/>
              </w:rPr>
              <w:t>4*</w:t>
            </w:r>
          </w:p>
        </w:tc>
        <w:tc>
          <w:tcPr>
            <w:tcW w:w="1236" w:type="dxa"/>
            <w:tcBorders>
              <w:bottom w:val="nil"/>
            </w:tcBorders>
          </w:tcPr>
          <w:p>
            <w:pPr>
              <w:pStyle w:val="TableParagraph"/>
              <w:ind w:left="432" w:right="430"/>
              <w:rPr>
                <w:sz w:val="16"/>
              </w:rPr>
            </w:pPr>
            <w:r>
              <w:rPr>
                <w:sz w:val="16"/>
              </w:rPr>
              <w:t>2015</w:t>
            </w:r>
          </w:p>
        </w:tc>
        <w:tc>
          <w:tcPr>
            <w:tcW w:w="1238" w:type="dxa"/>
            <w:tcBorders>
              <w:bottom w:val="nil"/>
            </w:tcBorders>
          </w:tcPr>
          <w:p>
            <w:pPr>
              <w:pStyle w:val="TableParagraph"/>
              <w:ind w:left="162" w:right="160"/>
              <w:rPr>
                <w:sz w:val="16"/>
              </w:rPr>
            </w:pPr>
            <w:r>
              <w:rPr>
                <w:sz w:val="16"/>
              </w:rPr>
              <w:t>35,5</w:t>
            </w:r>
          </w:p>
        </w:tc>
        <w:tc>
          <w:tcPr>
            <w:tcW w:w="1236" w:type="dxa"/>
            <w:tcBorders>
              <w:bottom w:val="nil"/>
            </w:tcBorders>
          </w:tcPr>
          <w:p>
            <w:pPr>
              <w:pStyle w:val="TableParagraph"/>
              <w:ind w:left="432" w:right="430"/>
              <w:rPr>
                <w:sz w:val="16"/>
              </w:rPr>
            </w:pPr>
            <w:r>
              <w:rPr>
                <w:sz w:val="16"/>
              </w:rPr>
              <w:t>6169</w:t>
            </w:r>
          </w:p>
        </w:tc>
        <w:tc>
          <w:tcPr>
            <w:tcW w:w="1236" w:type="dxa"/>
            <w:tcBorders>
              <w:bottom w:val="nil"/>
            </w:tcBorders>
          </w:tcPr>
          <w:p>
            <w:pPr>
              <w:pStyle w:val="TableParagraph"/>
              <w:ind w:left="289" w:right="282"/>
              <w:rPr>
                <w:sz w:val="16"/>
              </w:rPr>
            </w:pPr>
            <w:r>
              <w:rPr>
                <w:sz w:val="16"/>
              </w:rPr>
              <w:t>647:02</w:t>
            </w:r>
          </w:p>
        </w:tc>
        <w:tc>
          <w:tcPr>
            <w:tcW w:w="1238" w:type="dxa"/>
            <w:tcBorders>
              <w:bottom w:val="nil"/>
            </w:tcBorders>
          </w:tcPr>
          <w:p>
            <w:pPr>
              <w:pStyle w:val="TableParagraph"/>
              <w:ind w:left="163" w:right="159"/>
              <w:rPr>
                <w:sz w:val="16"/>
              </w:rPr>
            </w:pPr>
            <w:r>
              <w:rPr>
                <w:sz w:val="16"/>
              </w:rPr>
              <w:t>242:43</w:t>
            </w:r>
          </w:p>
        </w:tc>
        <w:tc>
          <w:tcPr>
            <w:tcW w:w="1234" w:type="dxa"/>
            <w:tcBorders>
              <w:bottom w:val="nil"/>
            </w:tcBorders>
          </w:tcPr>
          <w:p>
            <w:pPr>
              <w:pStyle w:val="TableParagraph"/>
              <w:ind w:left="352" w:right="352"/>
              <w:rPr>
                <w:sz w:val="16"/>
              </w:rPr>
            </w:pPr>
            <w:r>
              <w:rPr>
                <w:sz w:val="16"/>
              </w:rPr>
              <w:t>37,50%</w:t>
            </w:r>
          </w:p>
        </w:tc>
      </w:tr>
      <w:tr>
        <w:trPr>
          <w:trHeight w:val="205" w:hRule="exact"/>
        </w:trPr>
        <w:tc>
          <w:tcPr>
            <w:tcW w:w="1637" w:type="dxa"/>
            <w:tcBorders>
              <w:top w:val="nil"/>
              <w:bottom w:val="single" w:sz="17" w:space="0" w:color="000000"/>
            </w:tcBorders>
            <w:shd w:val="clear" w:color="auto" w:fill="FFD966"/>
          </w:tcPr>
          <w:p>
            <w:pPr>
              <w:pStyle w:val="TableParagraph"/>
              <w:spacing w:line="182" w:lineRule="exact"/>
              <w:ind w:left="714" w:right="711"/>
              <w:rPr>
                <w:sz w:val="16"/>
              </w:rPr>
            </w:pPr>
            <w:r>
              <w:rPr>
                <w:sz w:val="16"/>
              </w:rPr>
              <w:t>4*</w:t>
            </w:r>
          </w:p>
        </w:tc>
        <w:tc>
          <w:tcPr>
            <w:tcW w:w="1236" w:type="dxa"/>
            <w:tcBorders>
              <w:top w:val="nil"/>
              <w:bottom w:val="single" w:sz="17" w:space="0" w:color="000000"/>
            </w:tcBorders>
          </w:tcPr>
          <w:p>
            <w:pPr>
              <w:pStyle w:val="TableParagraph"/>
              <w:spacing w:line="182" w:lineRule="exact"/>
              <w:ind w:left="432" w:right="430"/>
              <w:rPr>
                <w:sz w:val="16"/>
              </w:rPr>
            </w:pPr>
            <w:r>
              <w:rPr>
                <w:sz w:val="16"/>
              </w:rPr>
              <w:t>2016</w:t>
            </w:r>
          </w:p>
        </w:tc>
        <w:tc>
          <w:tcPr>
            <w:tcW w:w="1238" w:type="dxa"/>
            <w:tcBorders>
              <w:top w:val="nil"/>
              <w:bottom w:val="single" w:sz="17" w:space="0" w:color="000000"/>
            </w:tcBorders>
          </w:tcPr>
          <w:p>
            <w:pPr>
              <w:pStyle w:val="TableParagraph"/>
              <w:spacing w:line="182" w:lineRule="exact"/>
              <w:ind w:left="160" w:right="160"/>
              <w:rPr>
                <w:sz w:val="16"/>
              </w:rPr>
            </w:pPr>
            <w:r>
              <w:rPr>
                <w:sz w:val="16"/>
              </w:rPr>
              <w:t>28</w:t>
            </w:r>
          </w:p>
        </w:tc>
        <w:tc>
          <w:tcPr>
            <w:tcW w:w="1236" w:type="dxa"/>
            <w:tcBorders>
              <w:top w:val="nil"/>
              <w:bottom w:val="single" w:sz="17" w:space="0" w:color="000000"/>
            </w:tcBorders>
          </w:tcPr>
          <w:p>
            <w:pPr>
              <w:pStyle w:val="TableParagraph"/>
              <w:spacing w:line="182" w:lineRule="exact"/>
              <w:ind w:left="432" w:right="430"/>
              <w:rPr>
                <w:sz w:val="16"/>
              </w:rPr>
            </w:pPr>
            <w:r>
              <w:rPr>
                <w:sz w:val="16"/>
              </w:rPr>
              <w:t>6781</w:t>
            </w:r>
          </w:p>
        </w:tc>
        <w:tc>
          <w:tcPr>
            <w:tcW w:w="1236" w:type="dxa"/>
            <w:tcBorders>
              <w:top w:val="nil"/>
              <w:bottom w:val="single" w:sz="17" w:space="0" w:color="000000"/>
            </w:tcBorders>
          </w:tcPr>
          <w:p>
            <w:pPr>
              <w:pStyle w:val="TableParagraph"/>
              <w:spacing w:line="182" w:lineRule="exact"/>
              <w:ind w:left="289" w:right="282"/>
              <w:rPr>
                <w:sz w:val="16"/>
              </w:rPr>
            </w:pPr>
            <w:r>
              <w:rPr>
                <w:sz w:val="16"/>
              </w:rPr>
              <w:t>695:43</w:t>
            </w:r>
          </w:p>
        </w:tc>
        <w:tc>
          <w:tcPr>
            <w:tcW w:w="1238" w:type="dxa"/>
            <w:tcBorders>
              <w:top w:val="nil"/>
              <w:bottom w:val="single" w:sz="17" w:space="0" w:color="000000"/>
            </w:tcBorders>
          </w:tcPr>
          <w:p>
            <w:pPr>
              <w:pStyle w:val="TableParagraph"/>
              <w:spacing w:line="182" w:lineRule="exact"/>
              <w:ind w:left="163" w:right="159"/>
              <w:rPr>
                <w:sz w:val="16"/>
              </w:rPr>
            </w:pPr>
            <w:r>
              <w:rPr>
                <w:sz w:val="16"/>
              </w:rPr>
              <w:t>237:37</w:t>
            </w:r>
          </w:p>
        </w:tc>
        <w:tc>
          <w:tcPr>
            <w:tcW w:w="1234" w:type="dxa"/>
            <w:tcBorders>
              <w:top w:val="nil"/>
              <w:bottom w:val="single" w:sz="17" w:space="0" w:color="000000"/>
            </w:tcBorders>
          </w:tcPr>
          <w:p>
            <w:pPr>
              <w:pStyle w:val="TableParagraph"/>
              <w:spacing w:line="182" w:lineRule="exact"/>
              <w:ind w:left="352" w:right="352"/>
              <w:rPr>
                <w:sz w:val="16"/>
              </w:rPr>
            </w:pPr>
            <w:r>
              <w:rPr>
                <w:sz w:val="16"/>
              </w:rPr>
              <w:t>34,20%</w:t>
            </w:r>
          </w:p>
        </w:tc>
      </w:tr>
      <w:tr>
        <w:trPr>
          <w:trHeight w:val="217" w:hRule="exact"/>
        </w:trPr>
        <w:tc>
          <w:tcPr>
            <w:tcW w:w="1637"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2" w:right="160"/>
              <w:rPr>
                <w:sz w:val="16"/>
              </w:rPr>
            </w:pPr>
            <w:r>
              <w:rPr>
                <w:sz w:val="16"/>
              </w:rPr>
              <w:t>-21%</w:t>
            </w:r>
          </w:p>
        </w:tc>
        <w:tc>
          <w:tcPr>
            <w:tcW w:w="1236" w:type="dxa"/>
            <w:tcBorders>
              <w:top w:val="single" w:sz="17" w:space="0" w:color="000000"/>
              <w:bottom w:val="nil"/>
            </w:tcBorders>
            <w:shd w:val="clear" w:color="auto" w:fill="FFD966"/>
          </w:tcPr>
          <w:p>
            <w:pPr>
              <w:pStyle w:val="TableParagraph"/>
              <w:spacing w:line="240" w:lineRule="auto"/>
              <w:ind w:left="432" w:right="430"/>
              <w:rPr>
                <w:sz w:val="16"/>
              </w:rPr>
            </w:pPr>
            <w:r>
              <w:rPr>
                <w:sz w:val="16"/>
              </w:rPr>
              <w:t>10%</w:t>
            </w:r>
          </w:p>
        </w:tc>
        <w:tc>
          <w:tcPr>
            <w:tcW w:w="1236" w:type="dxa"/>
            <w:tcBorders>
              <w:top w:val="single" w:sz="17" w:space="0" w:color="000000"/>
              <w:bottom w:val="nil"/>
            </w:tcBorders>
            <w:shd w:val="clear" w:color="auto" w:fill="FFD966"/>
          </w:tcPr>
          <w:p>
            <w:pPr>
              <w:pStyle w:val="TableParagraph"/>
              <w:spacing w:line="240" w:lineRule="auto"/>
              <w:ind w:left="289" w:right="283"/>
              <w:rPr>
                <w:sz w:val="16"/>
              </w:rPr>
            </w:pPr>
            <w:r>
              <w:rPr>
                <w:sz w:val="16"/>
              </w:rPr>
              <w:t>8%</w:t>
            </w:r>
          </w:p>
        </w:tc>
        <w:tc>
          <w:tcPr>
            <w:tcW w:w="1238" w:type="dxa"/>
            <w:tcBorders>
              <w:top w:val="single" w:sz="17" w:space="0" w:color="000000"/>
              <w:bottom w:val="nil"/>
            </w:tcBorders>
            <w:shd w:val="clear" w:color="auto" w:fill="FFD966"/>
          </w:tcPr>
          <w:p>
            <w:pPr>
              <w:pStyle w:val="TableParagraph"/>
              <w:spacing w:line="240" w:lineRule="auto"/>
              <w:ind w:left="162" w:right="160"/>
              <w:rPr>
                <w:sz w:val="16"/>
              </w:rPr>
            </w:pPr>
            <w:r>
              <w:rPr>
                <w:sz w:val="16"/>
              </w:rPr>
              <w:t>-2%</w:t>
            </w:r>
          </w:p>
        </w:tc>
        <w:tc>
          <w:tcPr>
            <w:tcW w:w="1234" w:type="dxa"/>
            <w:tcBorders>
              <w:top w:val="single" w:sz="17" w:space="0" w:color="000000"/>
              <w:bottom w:val="nil"/>
            </w:tcBorders>
            <w:shd w:val="clear" w:color="auto" w:fill="FFD966"/>
          </w:tcPr>
          <w:p>
            <w:pPr>
              <w:pStyle w:val="TableParagraph"/>
              <w:spacing w:line="240" w:lineRule="auto"/>
              <w:ind w:left="352" w:right="350"/>
              <w:rPr>
                <w:sz w:val="16"/>
              </w:rPr>
            </w:pPr>
            <w:r>
              <w:rPr>
                <w:sz w:val="16"/>
              </w:rPr>
              <w:t>-9%</w:t>
            </w:r>
          </w:p>
        </w:tc>
      </w:tr>
      <w:tr>
        <w:trPr>
          <w:trHeight w:val="217" w:hRule="exact"/>
        </w:trPr>
        <w:tc>
          <w:tcPr>
            <w:tcW w:w="1637" w:type="dxa"/>
            <w:tcBorders>
              <w:top w:val="nil"/>
              <w:bottom w:val="single" w:sz="17" w:space="0" w:color="000000"/>
            </w:tcBorders>
            <w:shd w:val="clear" w:color="auto" w:fill="FFD966"/>
          </w:tcPr>
          <w:p>
            <w:pPr>
              <w:pStyle w:val="TableParagraph"/>
              <w:ind w:left="714" w:right="711"/>
              <w:rPr>
                <w:sz w:val="16"/>
              </w:rPr>
            </w:pPr>
            <w:r>
              <w:rPr>
                <w:sz w:val="16"/>
              </w:rPr>
              <w:t>4*</w:t>
            </w:r>
          </w:p>
        </w:tc>
        <w:tc>
          <w:tcPr>
            <w:tcW w:w="1236" w:type="dxa"/>
            <w:tcBorders>
              <w:top w:val="nil"/>
              <w:bottom w:val="single" w:sz="17" w:space="0" w:color="000000"/>
            </w:tcBorders>
            <w:shd w:val="clear" w:color="auto" w:fill="FFD966"/>
          </w:tcPr>
          <w:p>
            <w:pPr/>
          </w:p>
        </w:tc>
        <w:tc>
          <w:tcPr>
            <w:tcW w:w="1238" w:type="dxa"/>
            <w:tcBorders>
              <w:top w:val="nil"/>
              <w:bottom w:val="single" w:sz="17" w:space="0" w:color="000000"/>
            </w:tcBorders>
          </w:tcPr>
          <w:p>
            <w:pPr>
              <w:pStyle w:val="TableParagraph"/>
              <w:ind w:left="162" w:right="160"/>
              <w:rPr>
                <w:sz w:val="16"/>
              </w:rPr>
            </w:pPr>
            <w:r>
              <w:rPr>
                <w:sz w:val="16"/>
              </w:rPr>
              <w:t>28,7</w:t>
            </w:r>
          </w:p>
        </w:tc>
        <w:tc>
          <w:tcPr>
            <w:tcW w:w="1236" w:type="dxa"/>
            <w:tcBorders>
              <w:top w:val="nil"/>
              <w:bottom w:val="single" w:sz="17" w:space="0" w:color="000000"/>
            </w:tcBorders>
          </w:tcPr>
          <w:p>
            <w:pPr>
              <w:pStyle w:val="TableParagraph"/>
              <w:ind w:left="432" w:right="430"/>
              <w:rPr>
                <w:sz w:val="16"/>
              </w:rPr>
            </w:pPr>
            <w:r>
              <w:rPr>
                <w:sz w:val="16"/>
              </w:rPr>
              <w:t>6951</w:t>
            </w:r>
          </w:p>
        </w:tc>
        <w:tc>
          <w:tcPr>
            <w:tcW w:w="1236" w:type="dxa"/>
            <w:tcBorders>
              <w:top w:val="nil"/>
              <w:bottom w:val="single" w:sz="17" w:space="0" w:color="000000"/>
            </w:tcBorders>
          </w:tcPr>
          <w:p>
            <w:pPr/>
          </w:p>
        </w:tc>
        <w:tc>
          <w:tcPr>
            <w:tcW w:w="1238" w:type="dxa"/>
            <w:tcBorders>
              <w:top w:val="nil"/>
              <w:bottom w:val="single" w:sz="17" w:space="0" w:color="000000"/>
            </w:tcBorders>
          </w:tcPr>
          <w:p>
            <w:pPr/>
          </w:p>
        </w:tc>
        <w:tc>
          <w:tcPr>
            <w:tcW w:w="1234" w:type="dxa"/>
            <w:tcBorders>
              <w:top w:val="nil"/>
              <w:bottom w:val="single" w:sz="17" w:space="0" w:color="000000"/>
            </w:tcBorders>
          </w:tcPr>
          <w:p>
            <w:pPr/>
          </w:p>
        </w:tc>
      </w:tr>
      <w:tr>
        <w:trPr>
          <w:trHeight w:val="220" w:hRule="exact"/>
        </w:trPr>
        <w:tc>
          <w:tcPr>
            <w:tcW w:w="1637" w:type="dxa"/>
            <w:tcBorders>
              <w:top w:val="single" w:sz="17" w:space="0" w:color="000000"/>
              <w:bottom w:val="nil"/>
            </w:tcBorders>
            <w:shd w:val="clear" w:color="auto" w:fill="FFD966"/>
          </w:tcPr>
          <w:p>
            <w:pPr>
              <w:pStyle w:val="TableParagraph"/>
              <w:spacing w:line="240" w:lineRule="auto"/>
              <w:ind w:right="61"/>
              <w:jc w:val="right"/>
              <w:rPr>
                <w:b/>
                <w:sz w:val="16"/>
              </w:rPr>
            </w:pPr>
            <w:r>
              <w:rPr>
                <w:b/>
                <w:sz w:val="16"/>
              </w:rPr>
              <w:t>Gecorrigeerd 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3" w:right="159"/>
              <w:rPr>
                <w:b/>
                <w:sz w:val="16"/>
              </w:rPr>
            </w:pPr>
            <w:r>
              <w:rPr>
                <w:b/>
                <w:sz w:val="16"/>
              </w:rPr>
              <w:t>-19%</w:t>
            </w:r>
          </w:p>
        </w:tc>
        <w:tc>
          <w:tcPr>
            <w:tcW w:w="1236" w:type="dxa"/>
            <w:tcBorders>
              <w:top w:val="single" w:sz="17" w:space="0" w:color="000000"/>
              <w:bottom w:val="nil"/>
            </w:tcBorders>
            <w:shd w:val="clear" w:color="auto" w:fill="FFD966"/>
          </w:tcPr>
          <w:p>
            <w:pP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
        </w:tc>
        <w:tc>
          <w:tcPr>
            <w:tcW w:w="1234" w:type="dxa"/>
            <w:tcBorders>
              <w:top w:val="single" w:sz="17" w:space="0" w:color="000000"/>
              <w:bottom w:val="nil"/>
            </w:tcBorders>
            <w:shd w:val="clear" w:color="auto" w:fill="FFD966"/>
          </w:tcPr>
          <w:p>
            <w:pPr/>
          </w:p>
        </w:tc>
      </w:tr>
      <w:tr>
        <w:trPr>
          <w:trHeight w:val="199" w:hRule="exact"/>
        </w:trPr>
        <w:tc>
          <w:tcPr>
            <w:tcW w:w="1637" w:type="dxa"/>
            <w:tcBorders>
              <w:top w:val="nil"/>
              <w:bottom w:val="nil"/>
            </w:tcBorders>
          </w:tcPr>
          <w:p>
            <w:pPr/>
          </w:p>
        </w:tc>
        <w:tc>
          <w:tcPr>
            <w:tcW w:w="1236" w:type="dxa"/>
            <w:tcBorders>
              <w:top w:val="nil"/>
            </w:tcBorders>
          </w:tcPr>
          <w:p>
            <w:pPr/>
          </w:p>
        </w:tc>
        <w:tc>
          <w:tcPr>
            <w:tcW w:w="1238" w:type="dxa"/>
            <w:tcBorders>
              <w:top w:val="nil"/>
              <w:bottom w:val="nil"/>
            </w:tcBorders>
          </w:tcPr>
          <w:p>
            <w:pPr/>
          </w:p>
        </w:tc>
        <w:tc>
          <w:tcPr>
            <w:tcW w:w="1236" w:type="dxa"/>
            <w:tcBorders>
              <w:top w:val="nil"/>
              <w:bottom w:val="nil"/>
            </w:tcBorders>
          </w:tcPr>
          <w:p>
            <w:pPr/>
          </w:p>
        </w:tc>
        <w:tc>
          <w:tcPr>
            <w:tcW w:w="1236" w:type="dxa"/>
            <w:tcBorders>
              <w:top w:val="nil"/>
              <w:bottom w:val="nil"/>
            </w:tcBorders>
          </w:tcPr>
          <w:p>
            <w:pPr/>
          </w:p>
        </w:tc>
        <w:tc>
          <w:tcPr>
            <w:tcW w:w="1238" w:type="dxa"/>
            <w:tcBorders>
              <w:top w:val="nil"/>
              <w:bottom w:val="nil"/>
            </w:tcBorders>
          </w:tcPr>
          <w:p>
            <w:pPr/>
          </w:p>
        </w:tc>
        <w:tc>
          <w:tcPr>
            <w:tcW w:w="1234" w:type="dxa"/>
            <w:tcBorders>
              <w:top w:val="nil"/>
              <w:bottom w:val="nil"/>
            </w:tcBorders>
          </w:tcPr>
          <w:p>
            <w:pPr/>
          </w:p>
        </w:tc>
      </w:tr>
      <w:tr>
        <w:trPr>
          <w:trHeight w:val="214" w:hRule="exact"/>
        </w:trPr>
        <w:tc>
          <w:tcPr>
            <w:tcW w:w="1637" w:type="dxa"/>
            <w:tcBorders>
              <w:top w:val="nil"/>
              <w:bottom w:val="nil"/>
            </w:tcBorders>
            <w:shd w:val="clear" w:color="auto" w:fill="FFD966"/>
          </w:tcPr>
          <w:p>
            <w:pPr>
              <w:pStyle w:val="TableParagraph"/>
              <w:spacing w:line="240" w:lineRule="auto" w:before="3"/>
              <w:ind w:left="714" w:right="711"/>
              <w:rPr>
                <w:sz w:val="16"/>
              </w:rPr>
            </w:pPr>
            <w:r>
              <w:rPr>
                <w:sz w:val="16"/>
              </w:rPr>
              <w:t>2*</w:t>
            </w:r>
          </w:p>
        </w:tc>
        <w:tc>
          <w:tcPr>
            <w:tcW w:w="1236" w:type="dxa"/>
            <w:tcBorders>
              <w:bottom w:val="nil"/>
            </w:tcBorders>
          </w:tcPr>
          <w:p>
            <w:pPr>
              <w:pStyle w:val="TableParagraph"/>
              <w:ind w:left="432" w:right="430"/>
              <w:rPr>
                <w:sz w:val="16"/>
              </w:rPr>
            </w:pPr>
            <w:r>
              <w:rPr>
                <w:sz w:val="16"/>
              </w:rPr>
              <w:t>2015</w:t>
            </w:r>
          </w:p>
        </w:tc>
        <w:tc>
          <w:tcPr>
            <w:tcW w:w="1238" w:type="dxa"/>
            <w:tcBorders>
              <w:top w:val="nil"/>
              <w:bottom w:val="nil"/>
            </w:tcBorders>
          </w:tcPr>
          <w:p>
            <w:pPr>
              <w:pStyle w:val="TableParagraph"/>
              <w:spacing w:line="240" w:lineRule="auto" w:before="3"/>
              <w:ind w:left="162" w:right="160"/>
              <w:rPr>
                <w:sz w:val="16"/>
              </w:rPr>
            </w:pPr>
            <w:r>
              <w:rPr>
                <w:sz w:val="16"/>
              </w:rPr>
              <w:t>31,4</w:t>
            </w:r>
          </w:p>
        </w:tc>
        <w:tc>
          <w:tcPr>
            <w:tcW w:w="1236" w:type="dxa"/>
            <w:tcBorders>
              <w:top w:val="nil"/>
              <w:bottom w:val="nil"/>
            </w:tcBorders>
          </w:tcPr>
          <w:p>
            <w:pPr>
              <w:pStyle w:val="TableParagraph"/>
              <w:spacing w:line="240" w:lineRule="auto" w:before="3"/>
              <w:ind w:left="432" w:right="430"/>
              <w:rPr>
                <w:sz w:val="16"/>
              </w:rPr>
            </w:pPr>
            <w:r>
              <w:rPr>
                <w:sz w:val="16"/>
              </w:rPr>
              <w:t>5099</w:t>
            </w:r>
          </w:p>
        </w:tc>
        <w:tc>
          <w:tcPr>
            <w:tcW w:w="1236" w:type="dxa"/>
            <w:tcBorders>
              <w:top w:val="nil"/>
              <w:bottom w:val="nil"/>
            </w:tcBorders>
          </w:tcPr>
          <w:p>
            <w:pPr>
              <w:pStyle w:val="TableParagraph"/>
              <w:spacing w:line="240" w:lineRule="auto" w:before="3"/>
              <w:ind w:left="289" w:right="282"/>
              <w:rPr>
                <w:sz w:val="16"/>
              </w:rPr>
            </w:pPr>
            <w:r>
              <w:rPr>
                <w:sz w:val="16"/>
              </w:rPr>
              <w:t>545:32</w:t>
            </w:r>
          </w:p>
        </w:tc>
        <w:tc>
          <w:tcPr>
            <w:tcW w:w="1238" w:type="dxa"/>
            <w:tcBorders>
              <w:top w:val="nil"/>
              <w:bottom w:val="nil"/>
            </w:tcBorders>
          </w:tcPr>
          <w:p>
            <w:pPr>
              <w:pStyle w:val="TableParagraph"/>
              <w:spacing w:line="240" w:lineRule="auto" w:before="3"/>
              <w:ind w:left="163" w:right="159"/>
              <w:rPr>
                <w:sz w:val="16"/>
              </w:rPr>
            </w:pPr>
            <w:r>
              <w:rPr>
                <w:sz w:val="16"/>
              </w:rPr>
              <w:t>227:12</w:t>
            </w:r>
          </w:p>
        </w:tc>
        <w:tc>
          <w:tcPr>
            <w:tcW w:w="1234" w:type="dxa"/>
            <w:tcBorders>
              <w:top w:val="nil"/>
              <w:bottom w:val="nil"/>
            </w:tcBorders>
          </w:tcPr>
          <w:p>
            <w:pPr>
              <w:pStyle w:val="TableParagraph"/>
              <w:spacing w:line="240" w:lineRule="auto" w:before="3"/>
              <w:ind w:left="352" w:right="352"/>
              <w:rPr>
                <w:sz w:val="16"/>
              </w:rPr>
            </w:pPr>
            <w:r>
              <w:rPr>
                <w:sz w:val="16"/>
              </w:rPr>
              <w:t>41,60%</w:t>
            </w:r>
          </w:p>
        </w:tc>
      </w:tr>
      <w:tr>
        <w:trPr>
          <w:trHeight w:val="205" w:hRule="exact"/>
        </w:trPr>
        <w:tc>
          <w:tcPr>
            <w:tcW w:w="1637" w:type="dxa"/>
            <w:tcBorders>
              <w:top w:val="nil"/>
              <w:bottom w:val="single" w:sz="17" w:space="0" w:color="000000"/>
            </w:tcBorders>
            <w:shd w:val="clear" w:color="auto" w:fill="FFD966"/>
          </w:tcPr>
          <w:p>
            <w:pPr>
              <w:pStyle w:val="TableParagraph"/>
              <w:spacing w:line="182" w:lineRule="exact"/>
              <w:ind w:left="714" w:right="711"/>
              <w:rPr>
                <w:sz w:val="16"/>
              </w:rPr>
            </w:pPr>
            <w:r>
              <w:rPr>
                <w:sz w:val="16"/>
              </w:rPr>
              <w:t>2*</w:t>
            </w:r>
          </w:p>
        </w:tc>
        <w:tc>
          <w:tcPr>
            <w:tcW w:w="1236" w:type="dxa"/>
            <w:tcBorders>
              <w:top w:val="nil"/>
              <w:bottom w:val="single" w:sz="17" w:space="0" w:color="000000"/>
            </w:tcBorders>
          </w:tcPr>
          <w:p>
            <w:pPr>
              <w:pStyle w:val="TableParagraph"/>
              <w:spacing w:line="182" w:lineRule="exact"/>
              <w:ind w:left="432" w:right="430"/>
              <w:rPr>
                <w:sz w:val="16"/>
              </w:rPr>
            </w:pPr>
            <w:r>
              <w:rPr>
                <w:sz w:val="16"/>
              </w:rPr>
              <w:t>2016</w:t>
            </w:r>
          </w:p>
        </w:tc>
        <w:tc>
          <w:tcPr>
            <w:tcW w:w="1238" w:type="dxa"/>
            <w:tcBorders>
              <w:top w:val="nil"/>
              <w:bottom w:val="single" w:sz="17" w:space="0" w:color="000000"/>
            </w:tcBorders>
          </w:tcPr>
          <w:p>
            <w:pPr>
              <w:pStyle w:val="TableParagraph"/>
              <w:spacing w:line="182" w:lineRule="exact"/>
              <w:ind w:left="162" w:right="160"/>
              <w:rPr>
                <w:sz w:val="16"/>
              </w:rPr>
            </w:pPr>
            <w:r>
              <w:rPr>
                <w:sz w:val="16"/>
              </w:rPr>
              <w:t>29,4</w:t>
            </w:r>
          </w:p>
        </w:tc>
        <w:tc>
          <w:tcPr>
            <w:tcW w:w="1236" w:type="dxa"/>
            <w:tcBorders>
              <w:top w:val="nil"/>
              <w:bottom w:val="single" w:sz="17" w:space="0" w:color="000000"/>
            </w:tcBorders>
          </w:tcPr>
          <w:p>
            <w:pPr>
              <w:pStyle w:val="TableParagraph"/>
              <w:spacing w:line="182" w:lineRule="exact"/>
              <w:ind w:left="432" w:right="430"/>
              <w:rPr>
                <w:sz w:val="16"/>
              </w:rPr>
            </w:pPr>
            <w:r>
              <w:rPr>
                <w:sz w:val="16"/>
              </w:rPr>
              <w:t>5725</w:t>
            </w:r>
          </w:p>
        </w:tc>
        <w:tc>
          <w:tcPr>
            <w:tcW w:w="1236" w:type="dxa"/>
            <w:tcBorders>
              <w:top w:val="nil"/>
              <w:bottom w:val="single" w:sz="17" w:space="0" w:color="000000"/>
            </w:tcBorders>
          </w:tcPr>
          <w:p>
            <w:pPr>
              <w:pStyle w:val="TableParagraph"/>
              <w:spacing w:line="182" w:lineRule="exact"/>
              <w:ind w:left="289" w:right="282"/>
              <w:rPr>
                <w:sz w:val="16"/>
              </w:rPr>
            </w:pPr>
            <w:r>
              <w:rPr>
                <w:sz w:val="16"/>
              </w:rPr>
              <w:t>574:59</w:t>
            </w:r>
          </w:p>
        </w:tc>
        <w:tc>
          <w:tcPr>
            <w:tcW w:w="1238" w:type="dxa"/>
            <w:tcBorders>
              <w:top w:val="nil"/>
              <w:bottom w:val="single" w:sz="17" w:space="0" w:color="000000"/>
            </w:tcBorders>
          </w:tcPr>
          <w:p>
            <w:pPr>
              <w:pStyle w:val="TableParagraph"/>
              <w:spacing w:line="182" w:lineRule="exact"/>
              <w:ind w:left="163" w:right="159"/>
              <w:rPr>
                <w:sz w:val="16"/>
              </w:rPr>
            </w:pPr>
            <w:r>
              <w:rPr>
                <w:sz w:val="16"/>
              </w:rPr>
              <w:t>207:00</w:t>
            </w:r>
          </w:p>
        </w:tc>
        <w:tc>
          <w:tcPr>
            <w:tcW w:w="1234" w:type="dxa"/>
            <w:tcBorders>
              <w:top w:val="nil"/>
              <w:bottom w:val="single" w:sz="17" w:space="0" w:color="000000"/>
            </w:tcBorders>
          </w:tcPr>
          <w:p>
            <w:pPr>
              <w:pStyle w:val="TableParagraph"/>
              <w:spacing w:line="182" w:lineRule="exact"/>
              <w:ind w:left="352" w:right="352"/>
              <w:rPr>
                <w:sz w:val="16"/>
              </w:rPr>
            </w:pPr>
            <w:r>
              <w:rPr>
                <w:sz w:val="16"/>
              </w:rPr>
              <w:t>36,00%</w:t>
            </w:r>
          </w:p>
        </w:tc>
      </w:tr>
      <w:tr>
        <w:trPr>
          <w:trHeight w:val="217" w:hRule="exact"/>
        </w:trPr>
        <w:tc>
          <w:tcPr>
            <w:tcW w:w="1637"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2" w:right="160"/>
              <w:rPr>
                <w:sz w:val="16"/>
              </w:rPr>
            </w:pPr>
            <w:r>
              <w:rPr>
                <w:sz w:val="16"/>
              </w:rPr>
              <w:t>-6%</w:t>
            </w:r>
          </w:p>
        </w:tc>
        <w:tc>
          <w:tcPr>
            <w:tcW w:w="1236" w:type="dxa"/>
            <w:tcBorders>
              <w:top w:val="single" w:sz="17" w:space="0" w:color="000000"/>
              <w:bottom w:val="nil"/>
            </w:tcBorders>
            <w:shd w:val="clear" w:color="auto" w:fill="FFD966"/>
          </w:tcPr>
          <w:p>
            <w:pPr>
              <w:pStyle w:val="TableParagraph"/>
              <w:spacing w:line="240" w:lineRule="auto"/>
              <w:ind w:left="432" w:right="430"/>
              <w:rPr>
                <w:sz w:val="16"/>
              </w:rPr>
            </w:pPr>
            <w:r>
              <w:rPr>
                <w:sz w:val="16"/>
              </w:rPr>
              <w:t>12%</w:t>
            </w:r>
          </w:p>
        </w:tc>
        <w:tc>
          <w:tcPr>
            <w:tcW w:w="1236" w:type="dxa"/>
            <w:tcBorders>
              <w:top w:val="single" w:sz="17" w:space="0" w:color="000000"/>
              <w:bottom w:val="nil"/>
            </w:tcBorders>
            <w:shd w:val="clear" w:color="auto" w:fill="FFD966"/>
          </w:tcPr>
          <w:p>
            <w:pPr>
              <w:pStyle w:val="TableParagraph"/>
              <w:spacing w:line="240" w:lineRule="auto"/>
              <w:ind w:left="289" w:right="283"/>
              <w:rPr>
                <w:sz w:val="16"/>
              </w:rPr>
            </w:pPr>
            <w:r>
              <w:rPr>
                <w:sz w:val="16"/>
              </w:rPr>
              <w:t>5%</w:t>
            </w:r>
          </w:p>
        </w:tc>
        <w:tc>
          <w:tcPr>
            <w:tcW w:w="1238" w:type="dxa"/>
            <w:tcBorders>
              <w:top w:val="single" w:sz="17" w:space="0" w:color="000000"/>
              <w:bottom w:val="nil"/>
            </w:tcBorders>
            <w:shd w:val="clear" w:color="auto" w:fill="FFD966"/>
          </w:tcPr>
          <w:p>
            <w:pPr>
              <w:pStyle w:val="TableParagraph"/>
              <w:spacing w:line="240" w:lineRule="auto"/>
              <w:ind w:left="162" w:right="160"/>
              <w:rPr>
                <w:sz w:val="16"/>
              </w:rPr>
            </w:pPr>
            <w:r>
              <w:rPr>
                <w:sz w:val="16"/>
              </w:rPr>
              <w:t>-9%</w:t>
            </w:r>
          </w:p>
        </w:tc>
        <w:tc>
          <w:tcPr>
            <w:tcW w:w="1234" w:type="dxa"/>
            <w:tcBorders>
              <w:top w:val="single" w:sz="17" w:space="0" w:color="000000"/>
              <w:bottom w:val="nil"/>
            </w:tcBorders>
            <w:shd w:val="clear" w:color="auto" w:fill="FFD966"/>
          </w:tcPr>
          <w:p>
            <w:pPr>
              <w:pStyle w:val="TableParagraph"/>
              <w:spacing w:line="240" w:lineRule="auto"/>
              <w:ind w:left="352" w:right="350"/>
              <w:rPr>
                <w:sz w:val="16"/>
              </w:rPr>
            </w:pPr>
            <w:r>
              <w:rPr>
                <w:sz w:val="16"/>
              </w:rPr>
              <w:t>-13%</w:t>
            </w:r>
          </w:p>
        </w:tc>
      </w:tr>
      <w:tr>
        <w:trPr>
          <w:trHeight w:val="217" w:hRule="exact"/>
        </w:trPr>
        <w:tc>
          <w:tcPr>
            <w:tcW w:w="1637" w:type="dxa"/>
            <w:tcBorders>
              <w:top w:val="nil"/>
              <w:bottom w:val="single" w:sz="17" w:space="0" w:color="000000"/>
            </w:tcBorders>
            <w:shd w:val="clear" w:color="auto" w:fill="FFD966"/>
          </w:tcPr>
          <w:p>
            <w:pPr>
              <w:pStyle w:val="TableParagraph"/>
              <w:ind w:left="714" w:right="711"/>
              <w:rPr>
                <w:sz w:val="16"/>
              </w:rPr>
            </w:pPr>
            <w:r>
              <w:rPr>
                <w:sz w:val="16"/>
              </w:rPr>
              <w:t>2*</w:t>
            </w:r>
          </w:p>
        </w:tc>
        <w:tc>
          <w:tcPr>
            <w:tcW w:w="1236" w:type="dxa"/>
            <w:tcBorders>
              <w:top w:val="nil"/>
              <w:bottom w:val="single" w:sz="17" w:space="0" w:color="000000"/>
            </w:tcBorders>
            <w:shd w:val="clear" w:color="auto" w:fill="FFD966"/>
          </w:tcPr>
          <w:p>
            <w:pPr/>
          </w:p>
        </w:tc>
        <w:tc>
          <w:tcPr>
            <w:tcW w:w="1238" w:type="dxa"/>
            <w:tcBorders>
              <w:top w:val="nil"/>
              <w:bottom w:val="single" w:sz="17" w:space="0" w:color="000000"/>
            </w:tcBorders>
          </w:tcPr>
          <w:p>
            <w:pPr>
              <w:pStyle w:val="TableParagraph"/>
              <w:ind w:left="162" w:right="160"/>
              <w:rPr>
                <w:sz w:val="16"/>
              </w:rPr>
            </w:pPr>
            <w:r>
              <w:rPr>
                <w:sz w:val="16"/>
              </w:rPr>
              <w:t>30,135</w:t>
            </w:r>
          </w:p>
        </w:tc>
        <w:tc>
          <w:tcPr>
            <w:tcW w:w="1236" w:type="dxa"/>
            <w:tcBorders>
              <w:top w:val="nil"/>
              <w:bottom w:val="single" w:sz="17" w:space="0" w:color="000000"/>
            </w:tcBorders>
          </w:tcPr>
          <w:p>
            <w:pPr>
              <w:pStyle w:val="TableParagraph"/>
              <w:ind w:left="432" w:right="430"/>
              <w:rPr>
                <w:sz w:val="16"/>
              </w:rPr>
            </w:pPr>
            <w:r>
              <w:rPr>
                <w:sz w:val="16"/>
              </w:rPr>
              <w:t>5868</w:t>
            </w:r>
          </w:p>
        </w:tc>
        <w:tc>
          <w:tcPr>
            <w:tcW w:w="1236" w:type="dxa"/>
            <w:tcBorders>
              <w:top w:val="nil"/>
              <w:bottom w:val="single" w:sz="17" w:space="0" w:color="000000"/>
            </w:tcBorders>
          </w:tcPr>
          <w:p>
            <w:pPr/>
          </w:p>
        </w:tc>
        <w:tc>
          <w:tcPr>
            <w:tcW w:w="1238" w:type="dxa"/>
            <w:tcBorders>
              <w:top w:val="nil"/>
              <w:bottom w:val="single" w:sz="17" w:space="0" w:color="000000"/>
            </w:tcBorders>
          </w:tcPr>
          <w:p>
            <w:pPr/>
          </w:p>
        </w:tc>
        <w:tc>
          <w:tcPr>
            <w:tcW w:w="1234" w:type="dxa"/>
            <w:tcBorders>
              <w:top w:val="nil"/>
              <w:bottom w:val="single" w:sz="17" w:space="0" w:color="000000"/>
            </w:tcBorders>
          </w:tcPr>
          <w:p>
            <w:pPr/>
          </w:p>
        </w:tc>
      </w:tr>
      <w:tr>
        <w:trPr>
          <w:trHeight w:val="220" w:hRule="exact"/>
        </w:trPr>
        <w:tc>
          <w:tcPr>
            <w:tcW w:w="1637" w:type="dxa"/>
            <w:tcBorders>
              <w:top w:val="single" w:sz="17" w:space="0" w:color="000000"/>
              <w:bottom w:val="nil"/>
            </w:tcBorders>
            <w:shd w:val="clear" w:color="auto" w:fill="FFD966"/>
          </w:tcPr>
          <w:p>
            <w:pPr>
              <w:pStyle w:val="TableParagraph"/>
              <w:spacing w:line="240" w:lineRule="auto"/>
              <w:ind w:right="61"/>
              <w:jc w:val="right"/>
              <w:rPr>
                <w:b/>
                <w:sz w:val="16"/>
              </w:rPr>
            </w:pPr>
            <w:r>
              <w:rPr>
                <w:b/>
                <w:sz w:val="16"/>
              </w:rPr>
              <w:t>Gecorrigeerd 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3" w:right="159"/>
              <w:rPr>
                <w:b/>
                <w:sz w:val="16"/>
              </w:rPr>
            </w:pPr>
            <w:r>
              <w:rPr>
                <w:b/>
                <w:sz w:val="16"/>
              </w:rPr>
              <w:t>-4%</w:t>
            </w:r>
          </w:p>
        </w:tc>
        <w:tc>
          <w:tcPr>
            <w:tcW w:w="1236" w:type="dxa"/>
            <w:tcBorders>
              <w:top w:val="single" w:sz="17" w:space="0" w:color="000000"/>
              <w:bottom w:val="nil"/>
            </w:tcBorders>
            <w:shd w:val="clear" w:color="auto" w:fill="FFD966"/>
          </w:tcPr>
          <w:p>
            <w:pPr>
              <w:pStyle w:val="TableParagraph"/>
              <w:spacing w:line="240" w:lineRule="auto"/>
              <w:ind w:left="430" w:right="430"/>
              <w:rPr>
                <w:b/>
                <w:sz w:val="16"/>
              </w:rPr>
            </w:pPr>
            <w:r>
              <w:rPr>
                <w:b/>
                <w:sz w:val="16"/>
              </w:rPr>
              <w:t>15%</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
        </w:tc>
        <w:tc>
          <w:tcPr>
            <w:tcW w:w="1234" w:type="dxa"/>
            <w:tcBorders>
              <w:top w:val="single" w:sz="17" w:space="0" w:color="000000"/>
              <w:bottom w:val="nil"/>
            </w:tcBorders>
            <w:shd w:val="clear" w:color="auto" w:fill="FFD966"/>
          </w:tcPr>
          <w:p>
            <w:pPr/>
          </w:p>
        </w:tc>
      </w:tr>
      <w:tr>
        <w:trPr>
          <w:trHeight w:val="199" w:hRule="exact"/>
        </w:trPr>
        <w:tc>
          <w:tcPr>
            <w:tcW w:w="1637" w:type="dxa"/>
            <w:tcBorders>
              <w:top w:val="nil"/>
              <w:bottom w:val="nil"/>
            </w:tcBorders>
          </w:tcPr>
          <w:p>
            <w:pPr/>
          </w:p>
        </w:tc>
        <w:tc>
          <w:tcPr>
            <w:tcW w:w="1236" w:type="dxa"/>
            <w:tcBorders>
              <w:top w:val="nil"/>
            </w:tcBorders>
          </w:tcPr>
          <w:p>
            <w:pPr/>
          </w:p>
        </w:tc>
        <w:tc>
          <w:tcPr>
            <w:tcW w:w="1238" w:type="dxa"/>
            <w:tcBorders>
              <w:top w:val="nil"/>
              <w:bottom w:val="nil"/>
            </w:tcBorders>
          </w:tcPr>
          <w:p>
            <w:pPr/>
          </w:p>
        </w:tc>
        <w:tc>
          <w:tcPr>
            <w:tcW w:w="1236" w:type="dxa"/>
            <w:tcBorders>
              <w:top w:val="nil"/>
              <w:bottom w:val="nil"/>
            </w:tcBorders>
          </w:tcPr>
          <w:p>
            <w:pPr/>
          </w:p>
        </w:tc>
        <w:tc>
          <w:tcPr>
            <w:tcW w:w="1236" w:type="dxa"/>
            <w:tcBorders>
              <w:top w:val="nil"/>
              <w:bottom w:val="nil"/>
            </w:tcBorders>
          </w:tcPr>
          <w:p>
            <w:pPr/>
          </w:p>
        </w:tc>
        <w:tc>
          <w:tcPr>
            <w:tcW w:w="1238" w:type="dxa"/>
            <w:tcBorders>
              <w:top w:val="nil"/>
              <w:bottom w:val="nil"/>
            </w:tcBorders>
          </w:tcPr>
          <w:p>
            <w:pPr/>
          </w:p>
        </w:tc>
        <w:tc>
          <w:tcPr>
            <w:tcW w:w="1234" w:type="dxa"/>
            <w:tcBorders>
              <w:top w:val="nil"/>
              <w:bottom w:val="nil"/>
            </w:tcBorders>
          </w:tcPr>
          <w:p>
            <w:pPr/>
          </w:p>
        </w:tc>
      </w:tr>
      <w:tr>
        <w:trPr>
          <w:trHeight w:val="214" w:hRule="exact"/>
        </w:trPr>
        <w:tc>
          <w:tcPr>
            <w:tcW w:w="1637" w:type="dxa"/>
            <w:tcBorders>
              <w:top w:val="nil"/>
              <w:bottom w:val="nil"/>
            </w:tcBorders>
            <w:shd w:val="clear" w:color="auto" w:fill="FFD966"/>
          </w:tcPr>
          <w:p>
            <w:pPr>
              <w:pStyle w:val="TableParagraph"/>
              <w:spacing w:line="240" w:lineRule="auto" w:before="3"/>
              <w:ind w:left="714" w:right="711"/>
              <w:rPr>
                <w:sz w:val="16"/>
              </w:rPr>
            </w:pPr>
            <w:r>
              <w:rPr>
                <w:sz w:val="16"/>
              </w:rPr>
              <w:t>1*</w:t>
            </w:r>
          </w:p>
        </w:tc>
        <w:tc>
          <w:tcPr>
            <w:tcW w:w="1236" w:type="dxa"/>
            <w:tcBorders>
              <w:bottom w:val="nil"/>
            </w:tcBorders>
          </w:tcPr>
          <w:p>
            <w:pPr>
              <w:pStyle w:val="TableParagraph"/>
              <w:ind w:left="432" w:right="430"/>
              <w:rPr>
                <w:sz w:val="16"/>
              </w:rPr>
            </w:pPr>
            <w:r>
              <w:rPr>
                <w:sz w:val="16"/>
              </w:rPr>
              <w:t>2015</w:t>
            </w:r>
          </w:p>
        </w:tc>
        <w:tc>
          <w:tcPr>
            <w:tcW w:w="1238" w:type="dxa"/>
            <w:tcBorders>
              <w:top w:val="nil"/>
              <w:bottom w:val="nil"/>
            </w:tcBorders>
          </w:tcPr>
          <w:p>
            <w:pPr>
              <w:pStyle w:val="TableParagraph"/>
              <w:spacing w:line="240" w:lineRule="auto" w:before="3"/>
              <w:ind w:left="162" w:right="160"/>
              <w:rPr>
                <w:sz w:val="16"/>
              </w:rPr>
            </w:pPr>
            <w:r>
              <w:rPr>
                <w:sz w:val="16"/>
              </w:rPr>
              <w:t>29,1</w:t>
            </w:r>
          </w:p>
        </w:tc>
        <w:tc>
          <w:tcPr>
            <w:tcW w:w="1236" w:type="dxa"/>
            <w:tcBorders>
              <w:top w:val="nil"/>
              <w:bottom w:val="nil"/>
            </w:tcBorders>
          </w:tcPr>
          <w:p>
            <w:pPr>
              <w:pStyle w:val="TableParagraph"/>
              <w:spacing w:line="240" w:lineRule="auto" w:before="3"/>
              <w:ind w:left="432" w:right="430"/>
              <w:rPr>
                <w:sz w:val="16"/>
              </w:rPr>
            </w:pPr>
            <w:r>
              <w:rPr>
                <w:sz w:val="16"/>
              </w:rPr>
              <w:t>5590</w:t>
            </w:r>
          </w:p>
        </w:tc>
        <w:tc>
          <w:tcPr>
            <w:tcW w:w="1236" w:type="dxa"/>
            <w:tcBorders>
              <w:top w:val="nil"/>
              <w:bottom w:val="nil"/>
            </w:tcBorders>
          </w:tcPr>
          <w:p>
            <w:pPr>
              <w:pStyle w:val="TableParagraph"/>
              <w:spacing w:line="240" w:lineRule="auto" w:before="3"/>
              <w:ind w:left="289" w:right="282"/>
              <w:rPr>
                <w:sz w:val="16"/>
              </w:rPr>
            </w:pPr>
            <w:r>
              <w:rPr>
                <w:sz w:val="16"/>
              </w:rPr>
              <w:t>628:08</w:t>
            </w:r>
          </w:p>
        </w:tc>
        <w:tc>
          <w:tcPr>
            <w:tcW w:w="1238" w:type="dxa"/>
            <w:tcBorders>
              <w:top w:val="nil"/>
              <w:bottom w:val="nil"/>
            </w:tcBorders>
          </w:tcPr>
          <w:p>
            <w:pPr>
              <w:pStyle w:val="TableParagraph"/>
              <w:spacing w:line="240" w:lineRule="auto" w:before="3"/>
              <w:ind w:left="163" w:right="159"/>
              <w:rPr>
                <w:sz w:val="16"/>
              </w:rPr>
            </w:pPr>
            <w:r>
              <w:rPr>
                <w:sz w:val="16"/>
              </w:rPr>
              <w:t>268:02</w:t>
            </w:r>
          </w:p>
        </w:tc>
        <w:tc>
          <w:tcPr>
            <w:tcW w:w="1234" w:type="dxa"/>
            <w:tcBorders>
              <w:top w:val="nil"/>
              <w:bottom w:val="nil"/>
            </w:tcBorders>
          </w:tcPr>
          <w:p>
            <w:pPr>
              <w:pStyle w:val="TableParagraph"/>
              <w:spacing w:line="240" w:lineRule="auto" w:before="3"/>
              <w:ind w:left="352" w:right="352"/>
              <w:rPr>
                <w:sz w:val="16"/>
              </w:rPr>
            </w:pPr>
            <w:r>
              <w:rPr>
                <w:sz w:val="16"/>
              </w:rPr>
              <w:t>42,70%</w:t>
            </w:r>
          </w:p>
        </w:tc>
      </w:tr>
      <w:tr>
        <w:trPr>
          <w:trHeight w:val="205" w:hRule="exact"/>
        </w:trPr>
        <w:tc>
          <w:tcPr>
            <w:tcW w:w="1637" w:type="dxa"/>
            <w:tcBorders>
              <w:top w:val="nil"/>
              <w:bottom w:val="single" w:sz="17" w:space="0" w:color="000000"/>
            </w:tcBorders>
            <w:shd w:val="clear" w:color="auto" w:fill="FFD966"/>
          </w:tcPr>
          <w:p>
            <w:pPr>
              <w:pStyle w:val="TableParagraph"/>
              <w:spacing w:line="182" w:lineRule="exact"/>
              <w:ind w:left="714" w:right="711"/>
              <w:rPr>
                <w:sz w:val="16"/>
              </w:rPr>
            </w:pPr>
            <w:r>
              <w:rPr>
                <w:sz w:val="16"/>
              </w:rPr>
              <w:t>1*</w:t>
            </w:r>
          </w:p>
        </w:tc>
        <w:tc>
          <w:tcPr>
            <w:tcW w:w="1236" w:type="dxa"/>
            <w:tcBorders>
              <w:top w:val="nil"/>
              <w:bottom w:val="single" w:sz="17" w:space="0" w:color="000000"/>
            </w:tcBorders>
          </w:tcPr>
          <w:p>
            <w:pPr>
              <w:pStyle w:val="TableParagraph"/>
              <w:spacing w:line="182" w:lineRule="exact"/>
              <w:ind w:left="432" w:right="430"/>
              <w:rPr>
                <w:sz w:val="16"/>
              </w:rPr>
            </w:pPr>
            <w:r>
              <w:rPr>
                <w:sz w:val="16"/>
              </w:rPr>
              <w:t>2016</w:t>
            </w:r>
          </w:p>
        </w:tc>
        <w:tc>
          <w:tcPr>
            <w:tcW w:w="1238" w:type="dxa"/>
            <w:tcBorders>
              <w:top w:val="nil"/>
              <w:bottom w:val="single" w:sz="17" w:space="0" w:color="000000"/>
            </w:tcBorders>
          </w:tcPr>
          <w:p>
            <w:pPr>
              <w:pStyle w:val="TableParagraph"/>
              <w:spacing w:line="182" w:lineRule="exact"/>
              <w:ind w:left="162" w:right="160"/>
              <w:rPr>
                <w:sz w:val="16"/>
              </w:rPr>
            </w:pPr>
            <w:r>
              <w:rPr>
                <w:sz w:val="16"/>
              </w:rPr>
              <w:t>29,2</w:t>
            </w:r>
          </w:p>
        </w:tc>
        <w:tc>
          <w:tcPr>
            <w:tcW w:w="1236" w:type="dxa"/>
            <w:tcBorders>
              <w:top w:val="nil"/>
              <w:bottom w:val="single" w:sz="17" w:space="0" w:color="000000"/>
            </w:tcBorders>
          </w:tcPr>
          <w:p>
            <w:pPr>
              <w:pStyle w:val="TableParagraph"/>
              <w:spacing w:line="182" w:lineRule="exact"/>
              <w:ind w:left="432" w:right="430"/>
              <w:rPr>
                <w:sz w:val="16"/>
              </w:rPr>
            </w:pPr>
            <w:r>
              <w:rPr>
                <w:sz w:val="16"/>
              </w:rPr>
              <w:t>5165</w:t>
            </w:r>
          </w:p>
        </w:tc>
        <w:tc>
          <w:tcPr>
            <w:tcW w:w="1236" w:type="dxa"/>
            <w:tcBorders>
              <w:top w:val="nil"/>
              <w:bottom w:val="single" w:sz="17" w:space="0" w:color="000000"/>
            </w:tcBorders>
          </w:tcPr>
          <w:p>
            <w:pPr>
              <w:pStyle w:val="TableParagraph"/>
              <w:spacing w:line="182" w:lineRule="exact"/>
              <w:ind w:left="289" w:right="282"/>
              <w:rPr>
                <w:sz w:val="16"/>
              </w:rPr>
            </w:pPr>
            <w:r>
              <w:rPr>
                <w:sz w:val="16"/>
              </w:rPr>
              <w:t>490:28</w:t>
            </w:r>
          </w:p>
        </w:tc>
        <w:tc>
          <w:tcPr>
            <w:tcW w:w="1238" w:type="dxa"/>
            <w:tcBorders>
              <w:top w:val="nil"/>
              <w:bottom w:val="single" w:sz="17" w:space="0" w:color="000000"/>
            </w:tcBorders>
          </w:tcPr>
          <w:p>
            <w:pPr>
              <w:pStyle w:val="TableParagraph"/>
              <w:spacing w:line="182" w:lineRule="exact"/>
              <w:ind w:left="163" w:right="159"/>
              <w:rPr>
                <w:sz w:val="16"/>
              </w:rPr>
            </w:pPr>
            <w:r>
              <w:rPr>
                <w:sz w:val="16"/>
              </w:rPr>
              <w:t>146:09</w:t>
            </w:r>
          </w:p>
        </w:tc>
        <w:tc>
          <w:tcPr>
            <w:tcW w:w="1234" w:type="dxa"/>
            <w:tcBorders>
              <w:top w:val="nil"/>
              <w:bottom w:val="single" w:sz="17" w:space="0" w:color="000000"/>
            </w:tcBorders>
          </w:tcPr>
          <w:p>
            <w:pPr>
              <w:pStyle w:val="TableParagraph"/>
              <w:spacing w:line="182" w:lineRule="exact"/>
              <w:ind w:left="352" w:right="352"/>
              <w:rPr>
                <w:sz w:val="16"/>
              </w:rPr>
            </w:pPr>
            <w:r>
              <w:rPr>
                <w:sz w:val="16"/>
              </w:rPr>
              <w:t>29,80%</w:t>
            </w:r>
          </w:p>
        </w:tc>
      </w:tr>
      <w:tr>
        <w:trPr>
          <w:trHeight w:val="217" w:hRule="exact"/>
        </w:trPr>
        <w:tc>
          <w:tcPr>
            <w:tcW w:w="1637"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3" w:right="159"/>
              <w:rPr>
                <w:sz w:val="16"/>
              </w:rPr>
            </w:pPr>
            <w:r>
              <w:rPr>
                <w:sz w:val="16"/>
              </w:rPr>
              <w:t>0%</w:t>
            </w:r>
          </w:p>
        </w:tc>
        <w:tc>
          <w:tcPr>
            <w:tcW w:w="1236" w:type="dxa"/>
            <w:tcBorders>
              <w:top w:val="single" w:sz="17" w:space="0" w:color="000000"/>
              <w:bottom w:val="nil"/>
            </w:tcBorders>
            <w:shd w:val="clear" w:color="auto" w:fill="FFD966"/>
          </w:tcPr>
          <w:p>
            <w:pPr>
              <w:pStyle w:val="TableParagraph"/>
              <w:spacing w:line="240" w:lineRule="auto"/>
              <w:ind w:left="430" w:right="430"/>
              <w:rPr>
                <w:sz w:val="16"/>
              </w:rPr>
            </w:pPr>
            <w:r>
              <w:rPr>
                <w:sz w:val="16"/>
              </w:rPr>
              <w:t>-8%</w:t>
            </w:r>
          </w:p>
        </w:tc>
        <w:tc>
          <w:tcPr>
            <w:tcW w:w="1236" w:type="dxa"/>
            <w:tcBorders>
              <w:top w:val="single" w:sz="17" w:space="0" w:color="000000"/>
              <w:bottom w:val="nil"/>
            </w:tcBorders>
            <w:shd w:val="clear" w:color="auto" w:fill="FFD966"/>
          </w:tcPr>
          <w:p>
            <w:pPr>
              <w:pStyle w:val="TableParagraph"/>
              <w:spacing w:line="240" w:lineRule="auto"/>
              <w:ind w:left="289" w:right="285"/>
              <w:rPr>
                <w:sz w:val="16"/>
              </w:rPr>
            </w:pPr>
            <w:r>
              <w:rPr>
                <w:sz w:val="16"/>
              </w:rPr>
              <w:t>-22%</w:t>
            </w:r>
          </w:p>
        </w:tc>
        <w:tc>
          <w:tcPr>
            <w:tcW w:w="1238" w:type="dxa"/>
            <w:tcBorders>
              <w:top w:val="single" w:sz="17" w:space="0" w:color="000000"/>
              <w:bottom w:val="nil"/>
            </w:tcBorders>
            <w:shd w:val="clear" w:color="auto" w:fill="FFD966"/>
          </w:tcPr>
          <w:p>
            <w:pPr>
              <w:pStyle w:val="TableParagraph"/>
              <w:spacing w:line="240" w:lineRule="auto"/>
              <w:ind w:left="162" w:right="160"/>
              <w:rPr>
                <w:sz w:val="16"/>
              </w:rPr>
            </w:pPr>
            <w:r>
              <w:rPr>
                <w:sz w:val="16"/>
              </w:rPr>
              <w:t>-45%</w:t>
            </w:r>
          </w:p>
        </w:tc>
        <w:tc>
          <w:tcPr>
            <w:tcW w:w="1234" w:type="dxa"/>
            <w:tcBorders>
              <w:top w:val="single" w:sz="17" w:space="0" w:color="000000"/>
              <w:bottom w:val="nil"/>
            </w:tcBorders>
            <w:shd w:val="clear" w:color="auto" w:fill="FFD966"/>
          </w:tcPr>
          <w:p>
            <w:pPr>
              <w:pStyle w:val="TableParagraph"/>
              <w:spacing w:line="240" w:lineRule="auto"/>
              <w:ind w:left="352" w:right="350"/>
              <w:rPr>
                <w:sz w:val="16"/>
              </w:rPr>
            </w:pPr>
            <w:r>
              <w:rPr>
                <w:sz w:val="16"/>
              </w:rPr>
              <w:t>-30%</w:t>
            </w:r>
          </w:p>
        </w:tc>
      </w:tr>
      <w:tr>
        <w:trPr>
          <w:trHeight w:val="217" w:hRule="exact"/>
        </w:trPr>
        <w:tc>
          <w:tcPr>
            <w:tcW w:w="1637" w:type="dxa"/>
            <w:tcBorders>
              <w:top w:val="nil"/>
              <w:bottom w:val="single" w:sz="17" w:space="0" w:color="000000"/>
            </w:tcBorders>
            <w:shd w:val="clear" w:color="auto" w:fill="FFD966"/>
          </w:tcPr>
          <w:p>
            <w:pPr>
              <w:pStyle w:val="TableParagraph"/>
              <w:ind w:left="714" w:right="711"/>
              <w:rPr>
                <w:sz w:val="16"/>
              </w:rPr>
            </w:pPr>
            <w:r>
              <w:rPr>
                <w:sz w:val="16"/>
              </w:rPr>
              <w:t>1*</w:t>
            </w:r>
          </w:p>
        </w:tc>
        <w:tc>
          <w:tcPr>
            <w:tcW w:w="1236" w:type="dxa"/>
            <w:tcBorders>
              <w:top w:val="nil"/>
              <w:bottom w:val="single" w:sz="17" w:space="0" w:color="000000"/>
            </w:tcBorders>
            <w:shd w:val="clear" w:color="auto" w:fill="FFD966"/>
          </w:tcPr>
          <w:p>
            <w:pPr/>
          </w:p>
        </w:tc>
        <w:tc>
          <w:tcPr>
            <w:tcW w:w="1238" w:type="dxa"/>
            <w:tcBorders>
              <w:top w:val="nil"/>
              <w:bottom w:val="single" w:sz="17" w:space="0" w:color="000000"/>
            </w:tcBorders>
          </w:tcPr>
          <w:p>
            <w:pPr>
              <w:pStyle w:val="TableParagraph"/>
              <w:ind w:left="162" w:right="160"/>
              <w:rPr>
                <w:sz w:val="16"/>
              </w:rPr>
            </w:pPr>
            <w:r>
              <w:rPr>
                <w:sz w:val="16"/>
              </w:rPr>
              <w:t>29,93</w:t>
            </w:r>
          </w:p>
        </w:tc>
        <w:tc>
          <w:tcPr>
            <w:tcW w:w="1236" w:type="dxa"/>
            <w:tcBorders>
              <w:top w:val="nil"/>
              <w:bottom w:val="single" w:sz="17" w:space="0" w:color="000000"/>
            </w:tcBorders>
          </w:tcPr>
          <w:p>
            <w:pPr>
              <w:pStyle w:val="TableParagraph"/>
              <w:ind w:left="432" w:right="430"/>
              <w:rPr>
                <w:sz w:val="16"/>
              </w:rPr>
            </w:pPr>
            <w:r>
              <w:rPr>
                <w:sz w:val="16"/>
              </w:rPr>
              <w:t>5294</w:t>
            </w:r>
          </w:p>
        </w:tc>
        <w:tc>
          <w:tcPr>
            <w:tcW w:w="1236" w:type="dxa"/>
            <w:tcBorders>
              <w:top w:val="nil"/>
              <w:bottom w:val="single" w:sz="17" w:space="0" w:color="000000"/>
            </w:tcBorders>
          </w:tcPr>
          <w:p>
            <w:pPr/>
          </w:p>
        </w:tc>
        <w:tc>
          <w:tcPr>
            <w:tcW w:w="1238" w:type="dxa"/>
            <w:tcBorders>
              <w:top w:val="nil"/>
              <w:bottom w:val="single" w:sz="17" w:space="0" w:color="000000"/>
            </w:tcBorders>
          </w:tcPr>
          <w:p>
            <w:pPr/>
          </w:p>
        </w:tc>
        <w:tc>
          <w:tcPr>
            <w:tcW w:w="1234" w:type="dxa"/>
            <w:tcBorders>
              <w:top w:val="nil"/>
              <w:bottom w:val="single" w:sz="17" w:space="0" w:color="000000"/>
            </w:tcBorders>
          </w:tcPr>
          <w:p>
            <w:pPr/>
          </w:p>
        </w:tc>
      </w:tr>
      <w:tr>
        <w:trPr>
          <w:trHeight w:val="220" w:hRule="exact"/>
        </w:trPr>
        <w:tc>
          <w:tcPr>
            <w:tcW w:w="1637" w:type="dxa"/>
            <w:tcBorders>
              <w:top w:val="single" w:sz="17" w:space="0" w:color="000000"/>
              <w:bottom w:val="nil"/>
            </w:tcBorders>
            <w:shd w:val="clear" w:color="auto" w:fill="FFD966"/>
          </w:tcPr>
          <w:p>
            <w:pPr>
              <w:pStyle w:val="TableParagraph"/>
              <w:spacing w:line="240" w:lineRule="auto"/>
              <w:ind w:right="61"/>
              <w:jc w:val="right"/>
              <w:rPr>
                <w:b/>
                <w:sz w:val="16"/>
              </w:rPr>
            </w:pPr>
            <w:r>
              <w:rPr>
                <w:b/>
                <w:sz w:val="16"/>
              </w:rPr>
              <w:t>Gecorrigeerd verschil</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Style w:val="TableParagraph"/>
              <w:spacing w:line="240" w:lineRule="auto"/>
              <w:ind w:left="162" w:right="160"/>
              <w:rPr>
                <w:b/>
                <w:sz w:val="16"/>
              </w:rPr>
            </w:pPr>
            <w:r>
              <w:rPr>
                <w:b/>
                <w:sz w:val="16"/>
              </w:rPr>
              <w:t>3%</w:t>
            </w:r>
          </w:p>
        </w:tc>
        <w:tc>
          <w:tcPr>
            <w:tcW w:w="1236" w:type="dxa"/>
            <w:tcBorders>
              <w:top w:val="single" w:sz="17" w:space="0" w:color="000000"/>
              <w:bottom w:val="nil"/>
            </w:tcBorders>
            <w:shd w:val="clear" w:color="auto" w:fill="FFD966"/>
          </w:tcPr>
          <w:p>
            <w:pPr>
              <w:pStyle w:val="TableParagraph"/>
              <w:spacing w:line="240" w:lineRule="auto"/>
              <w:ind w:left="432" w:right="430"/>
              <w:rPr>
                <w:b/>
                <w:sz w:val="16"/>
              </w:rPr>
            </w:pPr>
            <w:r>
              <w:rPr>
                <w:b/>
                <w:sz w:val="16"/>
              </w:rPr>
              <w:t>-5%</w:t>
            </w:r>
          </w:p>
        </w:tc>
        <w:tc>
          <w:tcPr>
            <w:tcW w:w="1236" w:type="dxa"/>
            <w:tcBorders>
              <w:top w:val="single" w:sz="17" w:space="0" w:color="000000"/>
              <w:bottom w:val="nil"/>
            </w:tcBorders>
            <w:shd w:val="clear" w:color="auto" w:fill="FFD966"/>
          </w:tcPr>
          <w:p>
            <w:pPr/>
          </w:p>
        </w:tc>
        <w:tc>
          <w:tcPr>
            <w:tcW w:w="1238" w:type="dxa"/>
            <w:tcBorders>
              <w:top w:val="single" w:sz="17" w:space="0" w:color="000000"/>
              <w:bottom w:val="nil"/>
            </w:tcBorders>
            <w:shd w:val="clear" w:color="auto" w:fill="FFD966"/>
          </w:tcPr>
          <w:p>
            <w:pPr/>
          </w:p>
        </w:tc>
        <w:tc>
          <w:tcPr>
            <w:tcW w:w="1234" w:type="dxa"/>
            <w:tcBorders>
              <w:top w:val="single" w:sz="17" w:space="0" w:color="000000"/>
              <w:bottom w:val="nil"/>
            </w:tcBorders>
            <w:shd w:val="clear" w:color="auto" w:fill="FFD966"/>
          </w:tcPr>
          <w:p>
            <w:pPr/>
          </w:p>
        </w:tc>
      </w:tr>
      <w:tr>
        <w:trPr>
          <w:trHeight w:val="199" w:hRule="exact"/>
        </w:trPr>
        <w:tc>
          <w:tcPr>
            <w:tcW w:w="1637" w:type="dxa"/>
            <w:tcBorders>
              <w:top w:val="nil"/>
              <w:bottom w:val="nil"/>
            </w:tcBorders>
          </w:tcPr>
          <w:p>
            <w:pPr/>
          </w:p>
        </w:tc>
        <w:tc>
          <w:tcPr>
            <w:tcW w:w="1236" w:type="dxa"/>
            <w:tcBorders>
              <w:top w:val="nil"/>
            </w:tcBorders>
          </w:tcPr>
          <w:p>
            <w:pPr/>
          </w:p>
        </w:tc>
        <w:tc>
          <w:tcPr>
            <w:tcW w:w="1238" w:type="dxa"/>
            <w:tcBorders>
              <w:top w:val="nil"/>
              <w:bottom w:val="nil"/>
            </w:tcBorders>
          </w:tcPr>
          <w:p>
            <w:pPr/>
          </w:p>
        </w:tc>
        <w:tc>
          <w:tcPr>
            <w:tcW w:w="1236" w:type="dxa"/>
            <w:tcBorders>
              <w:top w:val="nil"/>
              <w:bottom w:val="nil"/>
            </w:tcBorders>
          </w:tcPr>
          <w:p>
            <w:pPr/>
          </w:p>
        </w:tc>
        <w:tc>
          <w:tcPr>
            <w:tcW w:w="1236" w:type="dxa"/>
            <w:tcBorders>
              <w:top w:val="nil"/>
              <w:bottom w:val="nil"/>
            </w:tcBorders>
          </w:tcPr>
          <w:p>
            <w:pPr/>
          </w:p>
        </w:tc>
        <w:tc>
          <w:tcPr>
            <w:tcW w:w="1238" w:type="dxa"/>
            <w:tcBorders>
              <w:top w:val="nil"/>
              <w:bottom w:val="nil"/>
            </w:tcBorders>
          </w:tcPr>
          <w:p>
            <w:pPr/>
          </w:p>
        </w:tc>
        <w:tc>
          <w:tcPr>
            <w:tcW w:w="1234" w:type="dxa"/>
            <w:tcBorders>
              <w:top w:val="nil"/>
              <w:bottom w:val="nil"/>
            </w:tcBorders>
          </w:tcPr>
          <w:p>
            <w:pPr/>
          </w:p>
        </w:tc>
      </w:tr>
      <w:tr>
        <w:trPr>
          <w:trHeight w:val="213" w:hRule="exact"/>
        </w:trPr>
        <w:tc>
          <w:tcPr>
            <w:tcW w:w="1637" w:type="dxa"/>
            <w:tcBorders>
              <w:top w:val="nil"/>
              <w:bottom w:val="nil"/>
            </w:tcBorders>
            <w:shd w:val="clear" w:color="auto" w:fill="FFD966"/>
          </w:tcPr>
          <w:p>
            <w:pPr>
              <w:pStyle w:val="TableParagraph"/>
              <w:spacing w:line="240" w:lineRule="auto" w:before="3"/>
              <w:ind w:left="714" w:right="711"/>
              <w:rPr>
                <w:sz w:val="16"/>
              </w:rPr>
            </w:pPr>
            <w:r>
              <w:rPr>
                <w:sz w:val="16"/>
              </w:rPr>
              <w:t>3*</w:t>
            </w:r>
          </w:p>
        </w:tc>
        <w:tc>
          <w:tcPr>
            <w:tcW w:w="1236" w:type="dxa"/>
            <w:tcBorders>
              <w:bottom w:val="nil"/>
            </w:tcBorders>
          </w:tcPr>
          <w:p>
            <w:pPr>
              <w:pStyle w:val="TableParagraph"/>
              <w:ind w:left="432" w:right="430"/>
              <w:rPr>
                <w:sz w:val="16"/>
              </w:rPr>
            </w:pPr>
            <w:r>
              <w:rPr>
                <w:sz w:val="16"/>
              </w:rPr>
              <w:t>2015</w:t>
            </w:r>
          </w:p>
        </w:tc>
        <w:tc>
          <w:tcPr>
            <w:tcW w:w="1238" w:type="dxa"/>
            <w:tcBorders>
              <w:top w:val="nil"/>
              <w:bottom w:val="nil"/>
            </w:tcBorders>
          </w:tcPr>
          <w:p>
            <w:pPr>
              <w:pStyle w:val="TableParagraph"/>
              <w:spacing w:line="240" w:lineRule="auto" w:before="3"/>
              <w:ind w:left="162" w:right="160"/>
              <w:rPr>
                <w:sz w:val="16"/>
              </w:rPr>
            </w:pPr>
            <w:r>
              <w:rPr>
                <w:sz w:val="16"/>
              </w:rPr>
              <w:t>30,3</w:t>
            </w:r>
          </w:p>
        </w:tc>
        <w:tc>
          <w:tcPr>
            <w:tcW w:w="1236" w:type="dxa"/>
            <w:tcBorders>
              <w:top w:val="nil"/>
              <w:bottom w:val="nil"/>
            </w:tcBorders>
          </w:tcPr>
          <w:p>
            <w:pPr>
              <w:pStyle w:val="TableParagraph"/>
              <w:spacing w:line="240" w:lineRule="auto" w:before="3"/>
              <w:ind w:left="432" w:right="430"/>
              <w:rPr>
                <w:sz w:val="16"/>
              </w:rPr>
            </w:pPr>
            <w:r>
              <w:rPr>
                <w:sz w:val="16"/>
              </w:rPr>
              <w:t>4494</w:t>
            </w:r>
          </w:p>
        </w:tc>
        <w:tc>
          <w:tcPr>
            <w:tcW w:w="1236" w:type="dxa"/>
            <w:tcBorders>
              <w:top w:val="nil"/>
              <w:bottom w:val="nil"/>
            </w:tcBorders>
          </w:tcPr>
          <w:p>
            <w:pPr>
              <w:pStyle w:val="TableParagraph"/>
              <w:spacing w:line="240" w:lineRule="auto" w:before="3"/>
              <w:ind w:left="289" w:right="282"/>
              <w:rPr>
                <w:sz w:val="16"/>
              </w:rPr>
            </w:pPr>
            <w:r>
              <w:rPr>
                <w:sz w:val="16"/>
              </w:rPr>
              <w:t>446:54</w:t>
            </w:r>
          </w:p>
        </w:tc>
        <w:tc>
          <w:tcPr>
            <w:tcW w:w="1238" w:type="dxa"/>
            <w:tcBorders>
              <w:top w:val="nil"/>
              <w:bottom w:val="nil"/>
            </w:tcBorders>
          </w:tcPr>
          <w:p>
            <w:pPr>
              <w:pStyle w:val="TableParagraph"/>
              <w:spacing w:line="240" w:lineRule="auto" w:before="3"/>
              <w:ind w:left="163" w:right="159"/>
              <w:rPr>
                <w:sz w:val="16"/>
              </w:rPr>
            </w:pPr>
            <w:r>
              <w:rPr>
                <w:sz w:val="16"/>
              </w:rPr>
              <w:t>156:32</w:t>
            </w:r>
          </w:p>
        </w:tc>
        <w:tc>
          <w:tcPr>
            <w:tcW w:w="1234" w:type="dxa"/>
            <w:tcBorders>
              <w:top w:val="nil"/>
              <w:bottom w:val="nil"/>
            </w:tcBorders>
          </w:tcPr>
          <w:p>
            <w:pPr>
              <w:pStyle w:val="TableParagraph"/>
              <w:spacing w:line="240" w:lineRule="auto" w:before="3"/>
              <w:ind w:left="352" w:right="352"/>
              <w:rPr>
                <w:sz w:val="16"/>
              </w:rPr>
            </w:pPr>
            <w:r>
              <w:rPr>
                <w:sz w:val="16"/>
              </w:rPr>
              <w:t>35,00%</w:t>
            </w:r>
          </w:p>
        </w:tc>
      </w:tr>
      <w:tr>
        <w:trPr>
          <w:trHeight w:val="206" w:hRule="exact"/>
        </w:trPr>
        <w:tc>
          <w:tcPr>
            <w:tcW w:w="1637" w:type="dxa"/>
            <w:tcBorders>
              <w:top w:val="nil"/>
              <w:bottom w:val="single" w:sz="17" w:space="0" w:color="000000"/>
            </w:tcBorders>
            <w:shd w:val="clear" w:color="auto" w:fill="FFD966"/>
          </w:tcPr>
          <w:p>
            <w:pPr>
              <w:pStyle w:val="TableParagraph"/>
              <w:spacing w:line="180" w:lineRule="exact"/>
              <w:ind w:left="714" w:right="711"/>
              <w:rPr>
                <w:sz w:val="16"/>
              </w:rPr>
            </w:pPr>
            <w:r>
              <w:rPr>
                <w:sz w:val="16"/>
              </w:rPr>
              <w:t>3*</w:t>
            </w:r>
          </w:p>
        </w:tc>
        <w:tc>
          <w:tcPr>
            <w:tcW w:w="1236" w:type="dxa"/>
            <w:tcBorders>
              <w:top w:val="nil"/>
              <w:bottom w:val="single" w:sz="17" w:space="0" w:color="000000"/>
            </w:tcBorders>
          </w:tcPr>
          <w:p>
            <w:pPr>
              <w:pStyle w:val="TableParagraph"/>
              <w:spacing w:line="180" w:lineRule="exact"/>
              <w:ind w:left="432" w:right="430"/>
              <w:rPr>
                <w:sz w:val="16"/>
              </w:rPr>
            </w:pPr>
            <w:r>
              <w:rPr>
                <w:sz w:val="16"/>
              </w:rPr>
              <w:t>2016</w:t>
            </w:r>
          </w:p>
        </w:tc>
        <w:tc>
          <w:tcPr>
            <w:tcW w:w="1238" w:type="dxa"/>
            <w:tcBorders>
              <w:top w:val="nil"/>
              <w:bottom w:val="single" w:sz="17" w:space="0" w:color="000000"/>
            </w:tcBorders>
          </w:tcPr>
          <w:p>
            <w:pPr>
              <w:pStyle w:val="TableParagraph"/>
              <w:spacing w:line="180" w:lineRule="exact"/>
              <w:ind w:left="162" w:right="160"/>
              <w:rPr>
                <w:sz w:val="16"/>
              </w:rPr>
            </w:pPr>
            <w:r>
              <w:rPr>
                <w:sz w:val="16"/>
              </w:rPr>
              <w:t>29,2</w:t>
            </w:r>
          </w:p>
        </w:tc>
        <w:tc>
          <w:tcPr>
            <w:tcW w:w="1236" w:type="dxa"/>
            <w:tcBorders>
              <w:top w:val="nil"/>
              <w:bottom w:val="single" w:sz="17" w:space="0" w:color="000000"/>
            </w:tcBorders>
          </w:tcPr>
          <w:p>
            <w:pPr>
              <w:pStyle w:val="TableParagraph"/>
              <w:spacing w:line="180" w:lineRule="exact"/>
              <w:ind w:left="432" w:right="430"/>
              <w:rPr>
                <w:sz w:val="16"/>
              </w:rPr>
            </w:pPr>
            <w:r>
              <w:rPr>
                <w:sz w:val="16"/>
              </w:rPr>
              <w:t>4595</w:t>
            </w:r>
          </w:p>
        </w:tc>
        <w:tc>
          <w:tcPr>
            <w:tcW w:w="1236" w:type="dxa"/>
            <w:tcBorders>
              <w:top w:val="nil"/>
              <w:bottom w:val="single" w:sz="17" w:space="0" w:color="000000"/>
            </w:tcBorders>
          </w:tcPr>
          <w:p>
            <w:pPr>
              <w:pStyle w:val="TableParagraph"/>
              <w:spacing w:line="180" w:lineRule="exact"/>
              <w:ind w:left="289" w:right="282"/>
              <w:rPr>
                <w:sz w:val="16"/>
              </w:rPr>
            </w:pPr>
            <w:r>
              <w:rPr>
                <w:sz w:val="16"/>
              </w:rPr>
              <w:t>446:03</w:t>
            </w:r>
          </w:p>
        </w:tc>
        <w:tc>
          <w:tcPr>
            <w:tcW w:w="1238" w:type="dxa"/>
            <w:tcBorders>
              <w:top w:val="nil"/>
              <w:bottom w:val="single" w:sz="17" w:space="0" w:color="000000"/>
            </w:tcBorders>
          </w:tcPr>
          <w:p>
            <w:pPr>
              <w:pStyle w:val="TableParagraph"/>
              <w:spacing w:line="180" w:lineRule="exact"/>
              <w:ind w:left="163" w:right="159"/>
              <w:rPr>
                <w:sz w:val="16"/>
              </w:rPr>
            </w:pPr>
            <w:r>
              <w:rPr>
                <w:sz w:val="16"/>
              </w:rPr>
              <w:t>139:05</w:t>
            </w:r>
          </w:p>
        </w:tc>
        <w:tc>
          <w:tcPr>
            <w:tcW w:w="1234" w:type="dxa"/>
            <w:tcBorders>
              <w:top w:val="nil"/>
              <w:bottom w:val="single" w:sz="17" w:space="0" w:color="000000"/>
            </w:tcBorders>
          </w:tcPr>
          <w:p>
            <w:pPr>
              <w:pStyle w:val="TableParagraph"/>
              <w:spacing w:line="180" w:lineRule="exact"/>
              <w:ind w:left="352" w:right="352"/>
              <w:rPr>
                <w:sz w:val="16"/>
              </w:rPr>
            </w:pPr>
            <w:r>
              <w:rPr>
                <w:sz w:val="16"/>
              </w:rPr>
              <w:t>31,20%</w:t>
            </w:r>
          </w:p>
        </w:tc>
      </w:tr>
      <w:tr>
        <w:trPr>
          <w:trHeight w:val="222" w:hRule="exact"/>
        </w:trPr>
        <w:tc>
          <w:tcPr>
            <w:tcW w:w="1637" w:type="dxa"/>
            <w:tcBorders>
              <w:top w:val="single" w:sz="17" w:space="0" w:color="000000"/>
            </w:tcBorders>
            <w:shd w:val="clear" w:color="auto" w:fill="FFD966"/>
          </w:tcPr>
          <w:p>
            <w:pPr>
              <w:pStyle w:val="TableParagraph"/>
              <w:spacing w:line="240" w:lineRule="auto"/>
              <w:ind w:right="65"/>
              <w:jc w:val="right"/>
              <w:rPr>
                <w:sz w:val="16"/>
              </w:rPr>
            </w:pPr>
            <w:r>
              <w:rPr>
                <w:sz w:val="16"/>
              </w:rPr>
              <w:t>verschil</w:t>
            </w:r>
          </w:p>
        </w:tc>
        <w:tc>
          <w:tcPr>
            <w:tcW w:w="1236" w:type="dxa"/>
            <w:tcBorders>
              <w:top w:val="single" w:sz="17" w:space="0" w:color="000000"/>
            </w:tcBorders>
            <w:shd w:val="clear" w:color="auto" w:fill="FFD966"/>
          </w:tcPr>
          <w:p>
            <w:pPr/>
          </w:p>
        </w:tc>
        <w:tc>
          <w:tcPr>
            <w:tcW w:w="1238" w:type="dxa"/>
            <w:tcBorders>
              <w:top w:val="single" w:sz="17" w:space="0" w:color="000000"/>
            </w:tcBorders>
            <w:shd w:val="clear" w:color="auto" w:fill="FFD966"/>
          </w:tcPr>
          <w:p>
            <w:pPr>
              <w:pStyle w:val="TableParagraph"/>
              <w:spacing w:line="240" w:lineRule="auto"/>
              <w:ind w:left="162" w:right="160"/>
              <w:rPr>
                <w:sz w:val="16"/>
              </w:rPr>
            </w:pPr>
            <w:r>
              <w:rPr>
                <w:sz w:val="16"/>
              </w:rPr>
              <w:t>-4%</w:t>
            </w:r>
          </w:p>
        </w:tc>
        <w:tc>
          <w:tcPr>
            <w:tcW w:w="1236" w:type="dxa"/>
            <w:tcBorders>
              <w:top w:val="single" w:sz="17" w:space="0" w:color="000000"/>
            </w:tcBorders>
            <w:shd w:val="clear" w:color="auto" w:fill="FFD966"/>
          </w:tcPr>
          <w:p>
            <w:pPr>
              <w:pStyle w:val="TableParagraph"/>
              <w:spacing w:line="240" w:lineRule="auto"/>
              <w:ind w:left="432" w:right="430"/>
              <w:rPr>
                <w:sz w:val="16"/>
              </w:rPr>
            </w:pPr>
            <w:r>
              <w:rPr>
                <w:sz w:val="16"/>
              </w:rPr>
              <w:t>2%</w:t>
            </w:r>
          </w:p>
        </w:tc>
        <w:tc>
          <w:tcPr>
            <w:tcW w:w="1236" w:type="dxa"/>
            <w:tcBorders>
              <w:top w:val="single" w:sz="17" w:space="0" w:color="000000"/>
            </w:tcBorders>
            <w:shd w:val="clear" w:color="auto" w:fill="FFD966"/>
          </w:tcPr>
          <w:p>
            <w:pPr>
              <w:pStyle w:val="TableParagraph"/>
              <w:spacing w:line="240" w:lineRule="auto"/>
              <w:ind w:left="289" w:right="283"/>
              <w:rPr>
                <w:sz w:val="16"/>
              </w:rPr>
            </w:pPr>
            <w:r>
              <w:rPr>
                <w:sz w:val="16"/>
              </w:rPr>
              <w:t>0%</w:t>
            </w:r>
          </w:p>
        </w:tc>
        <w:tc>
          <w:tcPr>
            <w:tcW w:w="1238" w:type="dxa"/>
            <w:tcBorders>
              <w:top w:val="single" w:sz="17" w:space="0" w:color="000000"/>
            </w:tcBorders>
            <w:shd w:val="clear" w:color="auto" w:fill="FFD966"/>
          </w:tcPr>
          <w:p>
            <w:pPr>
              <w:pStyle w:val="TableParagraph"/>
              <w:spacing w:line="240" w:lineRule="auto"/>
              <w:ind w:left="162" w:right="160"/>
              <w:rPr>
                <w:sz w:val="16"/>
              </w:rPr>
            </w:pPr>
            <w:r>
              <w:rPr>
                <w:sz w:val="16"/>
              </w:rPr>
              <w:t>-11%</w:t>
            </w:r>
          </w:p>
        </w:tc>
        <w:tc>
          <w:tcPr>
            <w:tcW w:w="1234" w:type="dxa"/>
            <w:tcBorders>
              <w:top w:val="single" w:sz="17" w:space="0" w:color="000000"/>
            </w:tcBorders>
            <w:shd w:val="clear" w:color="auto" w:fill="FFD966"/>
          </w:tcPr>
          <w:p>
            <w:pPr>
              <w:pStyle w:val="TableParagraph"/>
              <w:spacing w:line="240" w:lineRule="auto"/>
              <w:ind w:left="352" w:right="350"/>
              <w:rPr>
                <w:sz w:val="16"/>
              </w:rPr>
            </w:pPr>
            <w:r>
              <w:rPr>
                <w:sz w:val="16"/>
              </w:rPr>
              <w:t>-11%</w:t>
            </w:r>
          </w:p>
        </w:tc>
      </w:tr>
      <w:tr>
        <w:trPr>
          <w:trHeight w:val="223" w:hRule="exact"/>
        </w:trPr>
        <w:tc>
          <w:tcPr>
            <w:tcW w:w="1637" w:type="dxa"/>
            <w:tcBorders>
              <w:bottom w:val="single" w:sz="17" w:space="0" w:color="000000"/>
            </w:tcBorders>
            <w:shd w:val="clear" w:color="auto" w:fill="FFD966"/>
          </w:tcPr>
          <w:p>
            <w:pPr>
              <w:pStyle w:val="TableParagraph"/>
              <w:ind w:left="714" w:right="711"/>
              <w:rPr>
                <w:sz w:val="16"/>
              </w:rPr>
            </w:pPr>
            <w:r>
              <w:rPr>
                <w:sz w:val="16"/>
              </w:rPr>
              <w:t>3*</w:t>
            </w:r>
          </w:p>
        </w:tc>
        <w:tc>
          <w:tcPr>
            <w:tcW w:w="1236" w:type="dxa"/>
            <w:tcBorders>
              <w:bottom w:val="single" w:sz="12" w:space="0" w:color="000000"/>
            </w:tcBorders>
            <w:shd w:val="clear" w:color="auto" w:fill="FFD966"/>
          </w:tcPr>
          <w:p>
            <w:pPr/>
          </w:p>
        </w:tc>
        <w:tc>
          <w:tcPr>
            <w:tcW w:w="1238" w:type="dxa"/>
            <w:tcBorders>
              <w:bottom w:val="single" w:sz="12" w:space="0" w:color="000000"/>
            </w:tcBorders>
          </w:tcPr>
          <w:p>
            <w:pPr>
              <w:pStyle w:val="TableParagraph"/>
              <w:ind w:left="162" w:right="160"/>
              <w:rPr>
                <w:sz w:val="16"/>
              </w:rPr>
            </w:pPr>
            <w:r>
              <w:rPr>
                <w:sz w:val="16"/>
              </w:rPr>
              <w:t>29,93</w:t>
            </w:r>
          </w:p>
        </w:tc>
        <w:tc>
          <w:tcPr>
            <w:tcW w:w="1236" w:type="dxa"/>
            <w:tcBorders>
              <w:bottom w:val="single" w:sz="12" w:space="0" w:color="000000"/>
            </w:tcBorders>
          </w:tcPr>
          <w:p>
            <w:pPr>
              <w:pStyle w:val="TableParagraph"/>
              <w:ind w:left="432" w:right="430"/>
              <w:rPr>
                <w:sz w:val="16"/>
              </w:rPr>
            </w:pPr>
            <w:r>
              <w:rPr>
                <w:sz w:val="16"/>
              </w:rPr>
              <w:t>4710</w:t>
            </w:r>
          </w:p>
        </w:tc>
        <w:tc>
          <w:tcPr>
            <w:tcW w:w="1236" w:type="dxa"/>
            <w:tcBorders>
              <w:bottom w:val="single" w:sz="12" w:space="0" w:color="000000"/>
            </w:tcBorders>
          </w:tcPr>
          <w:p>
            <w:pPr/>
          </w:p>
        </w:tc>
        <w:tc>
          <w:tcPr>
            <w:tcW w:w="1238" w:type="dxa"/>
            <w:tcBorders>
              <w:bottom w:val="single" w:sz="12" w:space="0" w:color="000000"/>
            </w:tcBorders>
          </w:tcPr>
          <w:p>
            <w:pPr/>
          </w:p>
        </w:tc>
        <w:tc>
          <w:tcPr>
            <w:tcW w:w="1234" w:type="dxa"/>
            <w:tcBorders>
              <w:bottom w:val="single" w:sz="12" w:space="0" w:color="000000"/>
            </w:tcBorders>
          </w:tcPr>
          <w:p>
            <w:pPr/>
          </w:p>
        </w:tc>
      </w:tr>
      <w:tr>
        <w:trPr>
          <w:trHeight w:val="223" w:hRule="exact"/>
        </w:trPr>
        <w:tc>
          <w:tcPr>
            <w:tcW w:w="1637" w:type="dxa"/>
            <w:tcBorders>
              <w:top w:val="single" w:sz="17" w:space="0" w:color="000000"/>
            </w:tcBorders>
            <w:shd w:val="clear" w:color="auto" w:fill="FFD966"/>
          </w:tcPr>
          <w:p>
            <w:pPr>
              <w:pStyle w:val="TableParagraph"/>
              <w:ind w:right="61"/>
              <w:jc w:val="right"/>
              <w:rPr>
                <w:b/>
                <w:sz w:val="16"/>
              </w:rPr>
            </w:pPr>
            <w:r>
              <w:rPr>
                <w:b/>
                <w:sz w:val="16"/>
              </w:rPr>
              <w:t>Gecorrigeerd verschil</w:t>
            </w:r>
          </w:p>
        </w:tc>
        <w:tc>
          <w:tcPr>
            <w:tcW w:w="2474" w:type="dxa"/>
            <w:gridSpan w:val="2"/>
            <w:tcBorders>
              <w:top w:val="single" w:sz="12" w:space="0" w:color="000000"/>
            </w:tcBorders>
            <w:shd w:val="clear" w:color="auto" w:fill="FFD966"/>
          </w:tcPr>
          <w:p>
            <w:pPr>
              <w:pStyle w:val="TableParagraph"/>
              <w:spacing w:line="240" w:lineRule="auto" w:before="6"/>
              <w:ind w:right="485"/>
              <w:jc w:val="right"/>
              <w:rPr>
                <w:b/>
                <w:sz w:val="16"/>
              </w:rPr>
            </w:pPr>
            <w:r>
              <w:rPr>
                <w:b/>
                <w:sz w:val="16"/>
              </w:rPr>
              <w:t>-1%</w:t>
            </w:r>
          </w:p>
        </w:tc>
        <w:tc>
          <w:tcPr>
            <w:tcW w:w="4944" w:type="dxa"/>
            <w:gridSpan w:val="4"/>
            <w:tcBorders>
              <w:top w:val="single" w:sz="12" w:space="0" w:color="000000"/>
              <w:right w:val="nil"/>
            </w:tcBorders>
            <w:shd w:val="clear" w:color="auto" w:fill="FFD966"/>
          </w:tcPr>
          <w:p>
            <w:pPr>
              <w:pStyle w:val="TableParagraph"/>
              <w:spacing w:line="240" w:lineRule="auto" w:before="6"/>
              <w:ind w:left="513"/>
              <w:jc w:val="left"/>
              <w:rPr>
                <w:b/>
                <w:sz w:val="16"/>
              </w:rPr>
            </w:pPr>
            <w:r>
              <w:rPr>
                <w:b/>
                <w:sz w:val="16"/>
              </w:rPr>
              <w:t>5%</w:t>
            </w:r>
          </w:p>
        </w:tc>
      </w:tr>
    </w:tbl>
    <w:p>
      <w:pPr>
        <w:spacing w:after="0" w:line="240" w:lineRule="auto"/>
        <w:jc w:val="left"/>
        <w:rPr>
          <w:sz w:val="16"/>
        </w:rPr>
        <w:sectPr>
          <w:pgSz w:w="11900" w:h="16850"/>
          <w:pgMar w:header="0" w:footer="622" w:top="1580" w:bottom="860" w:left="1300" w:right="1300"/>
        </w:sectPr>
      </w:pPr>
    </w:p>
    <w:p>
      <w:pPr>
        <w:pStyle w:val="BodyText"/>
        <w:spacing w:before="3"/>
        <w:rPr>
          <w:rFonts w:ascii="Times New Roman"/>
          <w:sz w:val="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696"/>
        <w:gridCol w:w="1207"/>
        <w:gridCol w:w="1205"/>
        <w:gridCol w:w="1207"/>
        <w:gridCol w:w="1205"/>
        <w:gridCol w:w="1207"/>
        <w:gridCol w:w="1207"/>
      </w:tblGrid>
      <w:tr>
        <w:trPr>
          <w:trHeight w:val="214" w:hRule="exact"/>
        </w:trPr>
        <w:tc>
          <w:tcPr>
            <w:tcW w:w="1186" w:type="dxa"/>
            <w:vMerge w:val="restart"/>
            <w:shd w:val="clear" w:color="auto" w:fill="FFD966"/>
          </w:tcPr>
          <w:p>
            <w:pPr>
              <w:pStyle w:val="TableParagraph"/>
              <w:spacing w:line="240" w:lineRule="auto"/>
              <w:ind w:left="309"/>
              <w:jc w:val="left"/>
              <w:rPr>
                <w:sz w:val="16"/>
              </w:rPr>
            </w:pPr>
            <w:r>
              <w:rPr>
                <w:sz w:val="16"/>
              </w:rPr>
              <w:t>Voertuig</w:t>
            </w:r>
          </w:p>
        </w:tc>
        <w:tc>
          <w:tcPr>
            <w:tcW w:w="696" w:type="dxa"/>
            <w:vMerge w:val="restart"/>
            <w:shd w:val="clear" w:color="auto" w:fill="FFD966"/>
          </w:tcPr>
          <w:p>
            <w:pPr/>
          </w:p>
        </w:tc>
        <w:tc>
          <w:tcPr>
            <w:tcW w:w="1207" w:type="dxa"/>
            <w:tcBorders>
              <w:bottom w:val="nil"/>
            </w:tcBorders>
            <w:shd w:val="clear" w:color="auto" w:fill="FFD966"/>
          </w:tcPr>
          <w:p>
            <w:pPr>
              <w:pStyle w:val="TableParagraph"/>
              <w:ind w:left="102" w:right="103"/>
              <w:rPr>
                <w:sz w:val="16"/>
              </w:rPr>
            </w:pPr>
            <w:r>
              <w:rPr>
                <w:sz w:val="16"/>
              </w:rPr>
              <w:t>Snelheids-</w:t>
            </w:r>
          </w:p>
        </w:tc>
        <w:tc>
          <w:tcPr>
            <w:tcW w:w="1205" w:type="dxa"/>
            <w:tcBorders>
              <w:bottom w:val="nil"/>
            </w:tcBorders>
            <w:shd w:val="clear" w:color="auto" w:fill="FFD966"/>
          </w:tcPr>
          <w:p>
            <w:pPr>
              <w:pStyle w:val="TableParagraph"/>
              <w:ind w:left="104" w:right="105"/>
              <w:rPr>
                <w:sz w:val="16"/>
              </w:rPr>
            </w:pPr>
            <w:r>
              <w:rPr>
                <w:sz w:val="16"/>
              </w:rPr>
              <w:t>Aantal</w:t>
            </w:r>
          </w:p>
        </w:tc>
        <w:tc>
          <w:tcPr>
            <w:tcW w:w="1207" w:type="dxa"/>
            <w:tcBorders>
              <w:bottom w:val="nil"/>
            </w:tcBorders>
            <w:shd w:val="clear" w:color="auto" w:fill="FFD966"/>
          </w:tcPr>
          <w:p>
            <w:pPr>
              <w:pStyle w:val="TableParagraph"/>
              <w:ind w:left="102" w:right="100"/>
              <w:rPr>
                <w:sz w:val="16"/>
              </w:rPr>
            </w:pPr>
            <w:r>
              <w:rPr>
                <w:sz w:val="16"/>
              </w:rPr>
              <w:t>Aantal harde</w:t>
            </w:r>
          </w:p>
        </w:tc>
        <w:tc>
          <w:tcPr>
            <w:tcW w:w="1205" w:type="dxa"/>
            <w:vMerge w:val="restart"/>
            <w:shd w:val="clear" w:color="auto" w:fill="FFD966"/>
          </w:tcPr>
          <w:p>
            <w:pPr>
              <w:pStyle w:val="TableParagraph"/>
              <w:spacing w:line="240" w:lineRule="auto"/>
              <w:ind w:left="340"/>
              <w:jc w:val="left"/>
              <w:rPr>
                <w:sz w:val="16"/>
              </w:rPr>
            </w:pPr>
            <w:r>
              <w:rPr>
                <w:sz w:val="16"/>
              </w:rPr>
              <w:t>Vrijloop</w:t>
            </w:r>
          </w:p>
        </w:tc>
        <w:tc>
          <w:tcPr>
            <w:tcW w:w="1207" w:type="dxa"/>
            <w:tcBorders>
              <w:bottom w:val="nil"/>
            </w:tcBorders>
            <w:shd w:val="clear" w:color="auto" w:fill="FFD966"/>
          </w:tcPr>
          <w:p>
            <w:pPr>
              <w:pStyle w:val="TableParagraph"/>
              <w:ind w:right="298"/>
              <w:jc w:val="right"/>
              <w:rPr>
                <w:sz w:val="16"/>
              </w:rPr>
            </w:pPr>
            <w:r>
              <w:rPr>
                <w:sz w:val="16"/>
              </w:rPr>
              <w:t>Gereden</w:t>
            </w:r>
          </w:p>
        </w:tc>
        <w:tc>
          <w:tcPr>
            <w:tcW w:w="1207" w:type="dxa"/>
            <w:tcBorders>
              <w:bottom w:val="nil"/>
            </w:tcBorders>
            <w:shd w:val="clear" w:color="auto" w:fill="FFD966"/>
          </w:tcPr>
          <w:p>
            <w:pPr>
              <w:pStyle w:val="TableParagraph"/>
              <w:ind w:left="102" w:right="101"/>
              <w:rPr>
                <w:sz w:val="16"/>
              </w:rPr>
            </w:pPr>
            <w:r>
              <w:rPr>
                <w:sz w:val="16"/>
              </w:rPr>
              <w:t>Afstand met</w:t>
            </w:r>
          </w:p>
        </w:tc>
      </w:tr>
      <w:tr>
        <w:trPr>
          <w:trHeight w:val="182" w:hRule="exact"/>
        </w:trPr>
        <w:tc>
          <w:tcPr>
            <w:tcW w:w="1186" w:type="dxa"/>
            <w:vMerge/>
            <w:tcBorders>
              <w:bottom w:val="nil"/>
            </w:tcBorders>
            <w:shd w:val="clear" w:color="auto" w:fill="FFD966"/>
          </w:tcPr>
          <w:p>
            <w:pPr/>
          </w:p>
        </w:tc>
        <w:tc>
          <w:tcPr>
            <w:tcW w:w="696" w:type="dxa"/>
            <w:vMerge/>
            <w:tcBorders>
              <w:bottom w:val="nil"/>
            </w:tcBorders>
            <w:shd w:val="clear" w:color="auto" w:fill="FFD966"/>
          </w:tcPr>
          <w:p>
            <w:pPr/>
          </w:p>
        </w:tc>
        <w:tc>
          <w:tcPr>
            <w:tcW w:w="1207" w:type="dxa"/>
            <w:tcBorders>
              <w:top w:val="nil"/>
              <w:bottom w:val="nil"/>
            </w:tcBorders>
            <w:shd w:val="clear" w:color="auto" w:fill="FFD966"/>
          </w:tcPr>
          <w:p>
            <w:pPr>
              <w:pStyle w:val="TableParagraph"/>
              <w:spacing w:line="182" w:lineRule="exact"/>
              <w:ind w:left="99" w:right="134"/>
              <w:rPr>
                <w:sz w:val="16"/>
              </w:rPr>
            </w:pPr>
            <w:r>
              <w:rPr>
                <w:sz w:val="16"/>
              </w:rPr>
              <w:t>overschrijding</w:t>
            </w:r>
          </w:p>
        </w:tc>
        <w:tc>
          <w:tcPr>
            <w:tcW w:w="1205" w:type="dxa"/>
            <w:tcBorders>
              <w:top w:val="nil"/>
              <w:bottom w:val="nil"/>
            </w:tcBorders>
            <w:shd w:val="clear" w:color="auto" w:fill="FFD966"/>
          </w:tcPr>
          <w:p>
            <w:pPr>
              <w:pStyle w:val="TableParagraph"/>
              <w:spacing w:line="182" w:lineRule="exact"/>
              <w:ind w:left="93" w:right="124"/>
              <w:rPr>
                <w:sz w:val="16"/>
              </w:rPr>
            </w:pPr>
            <w:r>
              <w:rPr>
                <w:sz w:val="16"/>
              </w:rPr>
              <w:t>beremmingen</w:t>
            </w:r>
          </w:p>
        </w:tc>
        <w:tc>
          <w:tcPr>
            <w:tcW w:w="1207" w:type="dxa"/>
            <w:tcBorders>
              <w:top w:val="nil"/>
              <w:bottom w:val="nil"/>
            </w:tcBorders>
            <w:shd w:val="clear" w:color="auto" w:fill="FFD966"/>
          </w:tcPr>
          <w:p>
            <w:pPr>
              <w:pStyle w:val="TableParagraph"/>
              <w:spacing w:line="182" w:lineRule="exact"/>
              <w:ind w:left="102" w:right="131"/>
              <w:rPr>
                <w:sz w:val="16"/>
              </w:rPr>
            </w:pPr>
            <w:r>
              <w:rPr>
                <w:sz w:val="16"/>
              </w:rPr>
              <w:t>beremmingen</w:t>
            </w:r>
          </w:p>
        </w:tc>
        <w:tc>
          <w:tcPr>
            <w:tcW w:w="1205" w:type="dxa"/>
            <w:vMerge/>
            <w:tcBorders>
              <w:bottom w:val="nil"/>
            </w:tcBorders>
            <w:shd w:val="clear" w:color="auto" w:fill="FFD966"/>
          </w:tcPr>
          <w:p>
            <w:pPr/>
          </w:p>
        </w:tc>
        <w:tc>
          <w:tcPr>
            <w:tcW w:w="1207" w:type="dxa"/>
            <w:tcBorders>
              <w:top w:val="nil"/>
              <w:bottom w:val="nil"/>
            </w:tcBorders>
            <w:shd w:val="clear" w:color="auto" w:fill="FFD966"/>
          </w:tcPr>
          <w:p>
            <w:pPr>
              <w:pStyle w:val="TableParagraph"/>
              <w:spacing w:line="182" w:lineRule="exact"/>
              <w:ind w:right="355"/>
              <w:jc w:val="right"/>
              <w:rPr>
                <w:sz w:val="16"/>
              </w:rPr>
            </w:pPr>
            <w:r>
              <w:rPr>
                <w:sz w:val="16"/>
              </w:rPr>
              <w:t>afstand</w:t>
            </w:r>
          </w:p>
        </w:tc>
        <w:tc>
          <w:tcPr>
            <w:tcW w:w="1207" w:type="dxa"/>
            <w:tcBorders>
              <w:top w:val="nil"/>
              <w:bottom w:val="nil"/>
            </w:tcBorders>
            <w:shd w:val="clear" w:color="auto" w:fill="FFD966"/>
          </w:tcPr>
          <w:p>
            <w:pPr>
              <w:pStyle w:val="TableParagraph"/>
              <w:spacing w:line="182" w:lineRule="exact"/>
              <w:ind w:left="102" w:right="103"/>
              <w:rPr>
                <w:sz w:val="16"/>
              </w:rPr>
            </w:pPr>
            <w:r>
              <w:rPr>
                <w:sz w:val="16"/>
              </w:rPr>
              <w:t>cruise control</w:t>
            </w:r>
          </w:p>
        </w:tc>
      </w:tr>
      <w:tr>
        <w:trPr>
          <w:trHeight w:val="396" w:hRule="exact"/>
        </w:trPr>
        <w:tc>
          <w:tcPr>
            <w:tcW w:w="1186" w:type="dxa"/>
            <w:tcBorders>
              <w:top w:val="nil"/>
            </w:tcBorders>
            <w:shd w:val="clear" w:color="auto" w:fill="FFD966"/>
          </w:tcPr>
          <w:p>
            <w:pPr/>
          </w:p>
        </w:tc>
        <w:tc>
          <w:tcPr>
            <w:tcW w:w="696" w:type="dxa"/>
            <w:tcBorders>
              <w:top w:val="nil"/>
            </w:tcBorders>
            <w:shd w:val="clear" w:color="auto" w:fill="FFD966"/>
          </w:tcPr>
          <w:p>
            <w:pPr/>
          </w:p>
        </w:tc>
        <w:tc>
          <w:tcPr>
            <w:tcW w:w="1207" w:type="dxa"/>
            <w:tcBorders>
              <w:top w:val="nil"/>
            </w:tcBorders>
            <w:shd w:val="clear" w:color="auto" w:fill="FFF2CC"/>
          </w:tcPr>
          <w:p>
            <w:pPr>
              <w:pStyle w:val="TableParagraph"/>
              <w:spacing w:line="240" w:lineRule="auto"/>
              <w:ind w:left="177" w:right="158" w:firstLine="206"/>
              <w:jc w:val="left"/>
              <w:rPr>
                <w:sz w:val="16"/>
              </w:rPr>
            </w:pPr>
            <w:r>
              <w:rPr>
                <w:sz w:val="16"/>
              </w:rPr>
              <w:t>(% van bedrijfsuren)</w:t>
            </w:r>
          </w:p>
        </w:tc>
        <w:tc>
          <w:tcPr>
            <w:tcW w:w="1205"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04" w:right="101"/>
              <w:rPr>
                <w:sz w:val="16"/>
              </w:rPr>
            </w:pPr>
            <w:r>
              <w:rPr>
                <w:sz w:val="16"/>
              </w:rPr>
              <w:t>(#/100km)</w:t>
            </w:r>
          </w:p>
        </w:tc>
        <w:tc>
          <w:tcPr>
            <w:tcW w:w="1207"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02" w:right="97"/>
              <w:rPr>
                <w:sz w:val="16"/>
              </w:rPr>
            </w:pPr>
            <w:r>
              <w:rPr>
                <w:sz w:val="16"/>
              </w:rPr>
              <w:t>(#/100km)</w:t>
            </w:r>
          </w:p>
        </w:tc>
        <w:tc>
          <w:tcPr>
            <w:tcW w:w="1205"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04" w:right="104"/>
              <w:rPr>
                <w:sz w:val="16"/>
              </w:rPr>
            </w:pPr>
            <w:r>
              <w:rPr>
                <w:sz w:val="16"/>
              </w:rPr>
              <w:t>% van afstand</w:t>
            </w:r>
          </w:p>
        </w:tc>
        <w:tc>
          <w:tcPr>
            <w:tcW w:w="1207"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02" w:right="99"/>
              <w:rPr>
                <w:sz w:val="16"/>
              </w:rPr>
            </w:pPr>
            <w:r>
              <w:rPr>
                <w:sz w:val="16"/>
              </w:rPr>
              <w:t>(km)</w:t>
            </w:r>
          </w:p>
        </w:tc>
        <w:tc>
          <w:tcPr>
            <w:tcW w:w="1207"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02" w:right="103"/>
              <w:rPr>
                <w:sz w:val="16"/>
              </w:rPr>
            </w:pPr>
            <w:r>
              <w:rPr>
                <w:sz w:val="16"/>
              </w:rPr>
              <w:t>(km)</w:t>
            </w:r>
          </w:p>
        </w:tc>
      </w:tr>
      <w:tr>
        <w:trPr>
          <w:trHeight w:val="214" w:hRule="exact"/>
        </w:trPr>
        <w:tc>
          <w:tcPr>
            <w:tcW w:w="1186" w:type="dxa"/>
            <w:tcBorders>
              <w:bottom w:val="nil"/>
            </w:tcBorders>
            <w:shd w:val="clear" w:color="auto" w:fill="FFD966"/>
          </w:tcPr>
          <w:p>
            <w:pPr>
              <w:pStyle w:val="TableParagraph"/>
              <w:ind w:left="508"/>
              <w:jc w:val="left"/>
              <w:rPr>
                <w:sz w:val="16"/>
              </w:rPr>
            </w:pPr>
            <w:r>
              <w:rPr>
                <w:sz w:val="16"/>
              </w:rPr>
              <w:t>4*</w:t>
            </w:r>
          </w:p>
        </w:tc>
        <w:tc>
          <w:tcPr>
            <w:tcW w:w="696" w:type="dxa"/>
            <w:tcBorders>
              <w:bottom w:val="nil"/>
            </w:tcBorders>
          </w:tcPr>
          <w:p>
            <w:pPr>
              <w:pStyle w:val="TableParagraph"/>
              <w:ind w:left="161" w:right="161"/>
              <w:rPr>
                <w:sz w:val="16"/>
              </w:rPr>
            </w:pPr>
            <w:r>
              <w:rPr>
                <w:sz w:val="16"/>
              </w:rPr>
              <w:t>2015</w:t>
            </w:r>
          </w:p>
        </w:tc>
        <w:tc>
          <w:tcPr>
            <w:tcW w:w="1207" w:type="dxa"/>
            <w:tcBorders>
              <w:bottom w:val="nil"/>
            </w:tcBorders>
          </w:tcPr>
          <w:p>
            <w:pPr>
              <w:pStyle w:val="TableParagraph"/>
              <w:ind w:left="102" w:right="98"/>
              <w:rPr>
                <w:sz w:val="16"/>
              </w:rPr>
            </w:pPr>
            <w:r>
              <w:rPr>
                <w:sz w:val="16"/>
              </w:rPr>
              <w:t>3,60%</w:t>
            </w:r>
          </w:p>
        </w:tc>
        <w:tc>
          <w:tcPr>
            <w:tcW w:w="1205" w:type="dxa"/>
            <w:tcBorders>
              <w:bottom w:val="nil"/>
            </w:tcBorders>
          </w:tcPr>
          <w:p>
            <w:pPr>
              <w:pStyle w:val="TableParagraph"/>
              <w:ind w:left="104" w:right="102"/>
              <w:rPr>
                <w:sz w:val="16"/>
              </w:rPr>
            </w:pPr>
            <w:r>
              <w:rPr>
                <w:sz w:val="16"/>
              </w:rPr>
              <w:t>268,8</w:t>
            </w:r>
          </w:p>
        </w:tc>
        <w:tc>
          <w:tcPr>
            <w:tcW w:w="1207" w:type="dxa"/>
            <w:tcBorders>
              <w:bottom w:val="nil"/>
            </w:tcBorders>
          </w:tcPr>
          <w:p>
            <w:pPr>
              <w:pStyle w:val="TableParagraph"/>
              <w:ind w:left="102" w:right="98"/>
              <w:rPr>
                <w:sz w:val="16"/>
              </w:rPr>
            </w:pPr>
            <w:r>
              <w:rPr>
                <w:sz w:val="16"/>
              </w:rPr>
              <w:t>6,2</w:t>
            </w:r>
          </w:p>
        </w:tc>
        <w:tc>
          <w:tcPr>
            <w:tcW w:w="1205" w:type="dxa"/>
            <w:tcBorders>
              <w:bottom w:val="nil"/>
            </w:tcBorders>
          </w:tcPr>
          <w:p>
            <w:pPr>
              <w:pStyle w:val="TableParagraph"/>
              <w:ind w:left="104" w:right="102"/>
              <w:rPr>
                <w:sz w:val="16"/>
              </w:rPr>
            </w:pPr>
            <w:r>
              <w:rPr>
                <w:sz w:val="16"/>
              </w:rPr>
              <w:t>3,60%</w:t>
            </w:r>
          </w:p>
        </w:tc>
        <w:tc>
          <w:tcPr>
            <w:tcW w:w="1207" w:type="dxa"/>
            <w:tcBorders>
              <w:bottom w:val="nil"/>
            </w:tcBorders>
          </w:tcPr>
          <w:p>
            <w:pPr>
              <w:pStyle w:val="TableParagraph"/>
              <w:ind w:right="391"/>
              <w:jc w:val="right"/>
              <w:rPr>
                <w:sz w:val="16"/>
              </w:rPr>
            </w:pPr>
            <w:r>
              <w:rPr>
                <w:sz w:val="16"/>
              </w:rPr>
              <w:t>17399</w:t>
            </w:r>
          </w:p>
        </w:tc>
        <w:tc>
          <w:tcPr>
            <w:tcW w:w="1207" w:type="dxa"/>
            <w:tcBorders>
              <w:bottom w:val="nil"/>
            </w:tcBorders>
          </w:tcPr>
          <w:p>
            <w:pPr>
              <w:pStyle w:val="TableParagraph"/>
              <w:ind w:left="102" w:right="100"/>
              <w:rPr>
                <w:sz w:val="16"/>
              </w:rPr>
            </w:pPr>
            <w:r>
              <w:rPr>
                <w:sz w:val="16"/>
              </w:rPr>
              <w:t>1376</w:t>
            </w:r>
          </w:p>
        </w:tc>
      </w:tr>
      <w:tr>
        <w:trPr>
          <w:trHeight w:val="205" w:hRule="exact"/>
        </w:trPr>
        <w:tc>
          <w:tcPr>
            <w:tcW w:w="1186" w:type="dxa"/>
            <w:tcBorders>
              <w:top w:val="nil"/>
              <w:bottom w:val="single" w:sz="17" w:space="0" w:color="000000"/>
            </w:tcBorders>
            <w:shd w:val="clear" w:color="auto" w:fill="FFD966"/>
          </w:tcPr>
          <w:p>
            <w:pPr>
              <w:pStyle w:val="TableParagraph"/>
              <w:spacing w:line="182" w:lineRule="exact"/>
              <w:ind w:left="508"/>
              <w:jc w:val="left"/>
              <w:rPr>
                <w:sz w:val="16"/>
              </w:rPr>
            </w:pPr>
            <w:r>
              <w:rPr>
                <w:sz w:val="16"/>
              </w:rPr>
              <w:t>4*</w:t>
            </w:r>
          </w:p>
        </w:tc>
        <w:tc>
          <w:tcPr>
            <w:tcW w:w="696" w:type="dxa"/>
            <w:tcBorders>
              <w:top w:val="nil"/>
              <w:bottom w:val="single" w:sz="17" w:space="0" w:color="000000"/>
            </w:tcBorders>
          </w:tcPr>
          <w:p>
            <w:pPr>
              <w:pStyle w:val="TableParagraph"/>
              <w:spacing w:line="182" w:lineRule="exact"/>
              <w:ind w:left="161" w:right="161"/>
              <w:rPr>
                <w:sz w:val="16"/>
              </w:rPr>
            </w:pPr>
            <w:r>
              <w:rPr>
                <w:sz w:val="16"/>
              </w:rPr>
              <w:t>2016</w:t>
            </w:r>
          </w:p>
        </w:tc>
        <w:tc>
          <w:tcPr>
            <w:tcW w:w="1207" w:type="dxa"/>
            <w:tcBorders>
              <w:top w:val="nil"/>
              <w:bottom w:val="single" w:sz="17" w:space="0" w:color="000000"/>
            </w:tcBorders>
          </w:tcPr>
          <w:p>
            <w:pPr>
              <w:pStyle w:val="TableParagraph"/>
              <w:spacing w:line="182" w:lineRule="exact"/>
              <w:ind w:left="102" w:right="98"/>
              <w:rPr>
                <w:sz w:val="16"/>
              </w:rPr>
            </w:pPr>
            <w:r>
              <w:rPr>
                <w:sz w:val="16"/>
              </w:rPr>
              <w:t>8,50%</w:t>
            </w:r>
          </w:p>
        </w:tc>
        <w:tc>
          <w:tcPr>
            <w:tcW w:w="1205" w:type="dxa"/>
            <w:tcBorders>
              <w:top w:val="nil"/>
              <w:bottom w:val="single" w:sz="17" w:space="0" w:color="000000"/>
            </w:tcBorders>
          </w:tcPr>
          <w:p>
            <w:pPr>
              <w:pStyle w:val="TableParagraph"/>
              <w:spacing w:line="182" w:lineRule="exact"/>
              <w:ind w:left="104" w:right="102"/>
              <w:rPr>
                <w:sz w:val="16"/>
              </w:rPr>
            </w:pPr>
            <w:r>
              <w:rPr>
                <w:sz w:val="16"/>
              </w:rPr>
              <w:t>171,7</w:t>
            </w:r>
          </w:p>
        </w:tc>
        <w:tc>
          <w:tcPr>
            <w:tcW w:w="1207" w:type="dxa"/>
            <w:tcBorders>
              <w:top w:val="nil"/>
              <w:bottom w:val="single" w:sz="17" w:space="0" w:color="000000"/>
            </w:tcBorders>
          </w:tcPr>
          <w:p>
            <w:pPr>
              <w:pStyle w:val="TableParagraph"/>
              <w:spacing w:line="182" w:lineRule="exact"/>
              <w:ind w:left="102" w:right="98"/>
              <w:rPr>
                <w:sz w:val="16"/>
              </w:rPr>
            </w:pPr>
            <w:r>
              <w:rPr>
                <w:sz w:val="16"/>
              </w:rPr>
              <w:t>1,6</w:t>
            </w:r>
          </w:p>
        </w:tc>
        <w:tc>
          <w:tcPr>
            <w:tcW w:w="1205" w:type="dxa"/>
            <w:tcBorders>
              <w:top w:val="nil"/>
              <w:bottom w:val="single" w:sz="17" w:space="0" w:color="000000"/>
            </w:tcBorders>
          </w:tcPr>
          <w:p>
            <w:pPr>
              <w:pStyle w:val="TableParagraph"/>
              <w:spacing w:line="182" w:lineRule="exact"/>
              <w:ind w:left="104" w:right="102"/>
              <w:rPr>
                <w:sz w:val="16"/>
              </w:rPr>
            </w:pPr>
            <w:r>
              <w:rPr>
                <w:sz w:val="16"/>
              </w:rPr>
              <w:t>3,50%</w:t>
            </w:r>
          </w:p>
        </w:tc>
        <w:tc>
          <w:tcPr>
            <w:tcW w:w="1207" w:type="dxa"/>
            <w:tcBorders>
              <w:top w:val="nil"/>
              <w:bottom w:val="single" w:sz="12" w:space="0" w:color="000000"/>
            </w:tcBorders>
          </w:tcPr>
          <w:p>
            <w:pPr>
              <w:pStyle w:val="TableParagraph"/>
              <w:spacing w:line="182" w:lineRule="exact"/>
              <w:ind w:right="391"/>
              <w:jc w:val="right"/>
              <w:rPr>
                <w:sz w:val="16"/>
              </w:rPr>
            </w:pPr>
            <w:r>
              <w:rPr>
                <w:sz w:val="16"/>
              </w:rPr>
              <w:t>24188</w:t>
            </w:r>
          </w:p>
        </w:tc>
        <w:tc>
          <w:tcPr>
            <w:tcW w:w="1207" w:type="dxa"/>
            <w:tcBorders>
              <w:top w:val="nil"/>
              <w:bottom w:val="single" w:sz="12" w:space="0" w:color="000000"/>
            </w:tcBorders>
          </w:tcPr>
          <w:p>
            <w:pPr>
              <w:pStyle w:val="TableParagraph"/>
              <w:spacing w:line="182" w:lineRule="exact"/>
              <w:ind w:left="102" w:right="100"/>
              <w:rPr>
                <w:sz w:val="16"/>
              </w:rPr>
            </w:pPr>
            <w:r>
              <w:rPr>
                <w:sz w:val="16"/>
              </w:rPr>
              <w:t>3464</w:t>
            </w:r>
          </w:p>
        </w:tc>
      </w:tr>
      <w:tr>
        <w:trPr>
          <w:trHeight w:val="217" w:hRule="exact"/>
        </w:trPr>
        <w:tc>
          <w:tcPr>
            <w:tcW w:w="1186"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696" w:type="dxa"/>
            <w:tcBorders>
              <w:top w:val="single" w:sz="17" w:space="0" w:color="000000"/>
              <w:bottom w:val="nil"/>
            </w:tcBorders>
            <w:shd w:val="clear" w:color="auto" w:fill="FFD966"/>
          </w:tcPr>
          <w:p>
            <w:pPr/>
          </w:p>
        </w:tc>
        <w:tc>
          <w:tcPr>
            <w:tcW w:w="1207" w:type="dxa"/>
            <w:tcBorders>
              <w:top w:val="single" w:sz="17" w:space="0" w:color="000000"/>
              <w:bottom w:val="nil"/>
            </w:tcBorders>
            <w:shd w:val="clear" w:color="auto" w:fill="FFD966"/>
          </w:tcPr>
          <w:p>
            <w:pPr>
              <w:pStyle w:val="TableParagraph"/>
              <w:spacing w:line="240" w:lineRule="auto"/>
              <w:ind w:left="102" w:right="100"/>
              <w:rPr>
                <w:sz w:val="16"/>
              </w:rPr>
            </w:pPr>
            <w:r>
              <w:rPr>
                <w:sz w:val="16"/>
              </w:rPr>
              <w:t>136%</w:t>
            </w:r>
          </w:p>
        </w:tc>
        <w:tc>
          <w:tcPr>
            <w:tcW w:w="1205" w:type="dxa"/>
            <w:tcBorders>
              <w:top w:val="single" w:sz="17" w:space="0" w:color="000000"/>
              <w:bottom w:val="nil"/>
            </w:tcBorders>
            <w:shd w:val="clear" w:color="auto" w:fill="FFD966"/>
          </w:tcPr>
          <w:p>
            <w:pPr>
              <w:pStyle w:val="TableParagraph"/>
              <w:spacing w:line="240" w:lineRule="auto"/>
              <w:ind w:left="104" w:right="102"/>
              <w:rPr>
                <w:sz w:val="16"/>
              </w:rPr>
            </w:pPr>
            <w:r>
              <w:rPr>
                <w:sz w:val="16"/>
              </w:rPr>
              <w:t>-36%</w:t>
            </w:r>
          </w:p>
        </w:tc>
        <w:tc>
          <w:tcPr>
            <w:tcW w:w="1207" w:type="dxa"/>
            <w:tcBorders>
              <w:top w:val="single" w:sz="17" w:space="0" w:color="000000"/>
              <w:bottom w:val="nil"/>
            </w:tcBorders>
            <w:shd w:val="clear" w:color="auto" w:fill="FFD966"/>
          </w:tcPr>
          <w:p>
            <w:pPr>
              <w:pStyle w:val="TableParagraph"/>
              <w:spacing w:line="240" w:lineRule="auto"/>
              <w:ind w:left="102" w:right="98"/>
              <w:rPr>
                <w:sz w:val="16"/>
              </w:rPr>
            </w:pPr>
            <w:r>
              <w:rPr>
                <w:sz w:val="16"/>
              </w:rPr>
              <w:t>-74%</w:t>
            </w:r>
          </w:p>
        </w:tc>
        <w:tc>
          <w:tcPr>
            <w:tcW w:w="1205" w:type="dxa"/>
            <w:tcBorders>
              <w:top w:val="single" w:sz="17" w:space="0" w:color="000000"/>
              <w:bottom w:val="nil"/>
            </w:tcBorders>
            <w:shd w:val="clear" w:color="auto" w:fill="FFD966"/>
          </w:tcPr>
          <w:p>
            <w:pPr>
              <w:pStyle w:val="TableParagraph"/>
              <w:spacing w:line="240" w:lineRule="auto"/>
              <w:ind w:left="104" w:right="102"/>
              <w:rPr>
                <w:sz w:val="16"/>
              </w:rPr>
            </w:pPr>
            <w:r>
              <w:rPr>
                <w:sz w:val="16"/>
              </w:rPr>
              <w:t>-3%</w:t>
            </w:r>
          </w:p>
        </w:tc>
        <w:tc>
          <w:tcPr>
            <w:tcW w:w="1207" w:type="dxa"/>
            <w:tcBorders>
              <w:top w:val="single" w:sz="12" w:space="0" w:color="000000"/>
              <w:bottom w:val="nil"/>
            </w:tcBorders>
            <w:shd w:val="clear" w:color="auto" w:fill="FFD966"/>
          </w:tcPr>
          <w:p>
            <w:pPr>
              <w:pStyle w:val="TableParagraph"/>
              <w:spacing w:line="240" w:lineRule="auto" w:before="7"/>
              <w:ind w:left="102" w:right="100"/>
              <w:rPr>
                <w:sz w:val="16"/>
              </w:rPr>
            </w:pPr>
            <w:r>
              <w:rPr>
                <w:sz w:val="16"/>
              </w:rPr>
              <w:t>39%</w:t>
            </w:r>
          </w:p>
        </w:tc>
        <w:tc>
          <w:tcPr>
            <w:tcW w:w="1207" w:type="dxa"/>
            <w:tcBorders>
              <w:top w:val="single" w:sz="12" w:space="0" w:color="000000"/>
              <w:bottom w:val="nil"/>
            </w:tcBorders>
            <w:shd w:val="clear" w:color="auto" w:fill="FFD966"/>
          </w:tcPr>
          <w:p>
            <w:pPr>
              <w:pStyle w:val="TableParagraph"/>
              <w:spacing w:line="240" w:lineRule="auto" w:before="7"/>
              <w:ind w:left="102" w:right="100"/>
              <w:rPr>
                <w:sz w:val="16"/>
              </w:rPr>
            </w:pPr>
            <w:r>
              <w:rPr>
                <w:sz w:val="16"/>
              </w:rPr>
              <w:t>152%</w:t>
            </w:r>
          </w:p>
        </w:tc>
      </w:tr>
      <w:tr>
        <w:trPr>
          <w:trHeight w:val="206" w:hRule="exact"/>
        </w:trPr>
        <w:tc>
          <w:tcPr>
            <w:tcW w:w="1186" w:type="dxa"/>
            <w:tcBorders>
              <w:top w:val="nil"/>
              <w:bottom w:val="nil"/>
            </w:tcBorders>
          </w:tcPr>
          <w:p>
            <w:pPr/>
          </w:p>
        </w:tc>
        <w:tc>
          <w:tcPr>
            <w:tcW w:w="696" w:type="dxa"/>
            <w:tcBorders>
              <w:top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7" w:type="dxa"/>
            <w:tcBorders>
              <w:top w:val="nil"/>
              <w:bottom w:val="nil"/>
            </w:tcBorders>
          </w:tcPr>
          <w:p>
            <w:pPr/>
          </w:p>
        </w:tc>
      </w:tr>
      <w:tr>
        <w:trPr>
          <w:trHeight w:val="208" w:hRule="exact"/>
        </w:trPr>
        <w:tc>
          <w:tcPr>
            <w:tcW w:w="1186" w:type="dxa"/>
            <w:tcBorders>
              <w:top w:val="nil"/>
              <w:bottom w:val="nil"/>
            </w:tcBorders>
            <w:shd w:val="clear" w:color="auto" w:fill="FFD966"/>
          </w:tcPr>
          <w:p>
            <w:pPr>
              <w:pStyle w:val="TableParagraph"/>
              <w:ind w:left="508"/>
              <w:jc w:val="left"/>
              <w:rPr>
                <w:sz w:val="16"/>
              </w:rPr>
            </w:pPr>
            <w:r>
              <w:rPr>
                <w:sz w:val="16"/>
              </w:rPr>
              <w:t>2*</w:t>
            </w:r>
          </w:p>
        </w:tc>
        <w:tc>
          <w:tcPr>
            <w:tcW w:w="696" w:type="dxa"/>
            <w:tcBorders>
              <w:bottom w:val="nil"/>
            </w:tcBorders>
          </w:tcPr>
          <w:p>
            <w:pPr>
              <w:pStyle w:val="TableParagraph"/>
              <w:spacing w:line="189" w:lineRule="exact"/>
              <w:ind w:left="161" w:right="161"/>
              <w:rPr>
                <w:sz w:val="16"/>
              </w:rPr>
            </w:pPr>
            <w:r>
              <w:rPr>
                <w:sz w:val="16"/>
              </w:rPr>
              <w:t>2015</w:t>
            </w:r>
          </w:p>
        </w:tc>
        <w:tc>
          <w:tcPr>
            <w:tcW w:w="1207" w:type="dxa"/>
            <w:tcBorders>
              <w:top w:val="nil"/>
              <w:bottom w:val="nil"/>
            </w:tcBorders>
          </w:tcPr>
          <w:p>
            <w:pPr>
              <w:pStyle w:val="TableParagraph"/>
              <w:ind w:left="102" w:right="98"/>
              <w:rPr>
                <w:sz w:val="16"/>
              </w:rPr>
            </w:pPr>
            <w:r>
              <w:rPr>
                <w:sz w:val="16"/>
              </w:rPr>
              <w:t>8,40%</w:t>
            </w:r>
          </w:p>
        </w:tc>
        <w:tc>
          <w:tcPr>
            <w:tcW w:w="1205" w:type="dxa"/>
            <w:tcBorders>
              <w:top w:val="nil"/>
              <w:bottom w:val="nil"/>
            </w:tcBorders>
          </w:tcPr>
          <w:p>
            <w:pPr>
              <w:pStyle w:val="TableParagraph"/>
              <w:ind w:left="104" w:right="102"/>
              <w:rPr>
                <w:sz w:val="16"/>
              </w:rPr>
            </w:pPr>
            <w:r>
              <w:rPr>
                <w:sz w:val="16"/>
              </w:rPr>
              <w:t>233,6</w:t>
            </w:r>
          </w:p>
        </w:tc>
        <w:tc>
          <w:tcPr>
            <w:tcW w:w="1207" w:type="dxa"/>
            <w:tcBorders>
              <w:top w:val="nil"/>
              <w:bottom w:val="nil"/>
            </w:tcBorders>
          </w:tcPr>
          <w:p>
            <w:pPr>
              <w:pStyle w:val="TableParagraph"/>
              <w:ind w:left="102" w:right="98"/>
              <w:rPr>
                <w:sz w:val="16"/>
              </w:rPr>
            </w:pPr>
            <w:r>
              <w:rPr>
                <w:sz w:val="16"/>
              </w:rPr>
              <w:t>3,9</w:t>
            </w:r>
          </w:p>
        </w:tc>
        <w:tc>
          <w:tcPr>
            <w:tcW w:w="1205" w:type="dxa"/>
            <w:tcBorders>
              <w:top w:val="nil"/>
              <w:bottom w:val="nil"/>
            </w:tcBorders>
          </w:tcPr>
          <w:p>
            <w:pPr>
              <w:pStyle w:val="TableParagraph"/>
              <w:ind w:left="104" w:right="102"/>
              <w:rPr>
                <w:sz w:val="16"/>
              </w:rPr>
            </w:pPr>
            <w:r>
              <w:rPr>
                <w:sz w:val="16"/>
              </w:rPr>
              <w:t>2,90%</w:t>
            </w:r>
          </w:p>
        </w:tc>
        <w:tc>
          <w:tcPr>
            <w:tcW w:w="1207" w:type="dxa"/>
            <w:tcBorders>
              <w:top w:val="nil"/>
              <w:bottom w:val="nil"/>
            </w:tcBorders>
          </w:tcPr>
          <w:p>
            <w:pPr>
              <w:pStyle w:val="TableParagraph"/>
              <w:ind w:right="391"/>
              <w:jc w:val="right"/>
              <w:rPr>
                <w:sz w:val="16"/>
              </w:rPr>
            </w:pPr>
            <w:r>
              <w:rPr>
                <w:sz w:val="16"/>
              </w:rPr>
              <w:t>16264</w:t>
            </w:r>
          </w:p>
        </w:tc>
        <w:tc>
          <w:tcPr>
            <w:tcW w:w="1207" w:type="dxa"/>
            <w:tcBorders>
              <w:top w:val="nil"/>
              <w:bottom w:val="nil"/>
            </w:tcBorders>
          </w:tcPr>
          <w:p>
            <w:pPr>
              <w:pStyle w:val="TableParagraph"/>
              <w:ind w:left="102" w:right="100"/>
              <w:rPr>
                <w:sz w:val="16"/>
              </w:rPr>
            </w:pPr>
            <w:r>
              <w:rPr>
                <w:sz w:val="16"/>
              </w:rPr>
              <w:t>2252</w:t>
            </w:r>
          </w:p>
        </w:tc>
      </w:tr>
      <w:tr>
        <w:trPr>
          <w:trHeight w:val="203" w:hRule="exact"/>
        </w:trPr>
        <w:tc>
          <w:tcPr>
            <w:tcW w:w="1186" w:type="dxa"/>
            <w:tcBorders>
              <w:top w:val="nil"/>
              <w:bottom w:val="single" w:sz="17" w:space="0" w:color="000000"/>
            </w:tcBorders>
            <w:shd w:val="clear" w:color="auto" w:fill="FFD966"/>
          </w:tcPr>
          <w:p>
            <w:pPr>
              <w:pStyle w:val="TableParagraph"/>
              <w:spacing w:line="180" w:lineRule="exact"/>
              <w:ind w:left="508"/>
              <w:jc w:val="left"/>
              <w:rPr>
                <w:sz w:val="16"/>
              </w:rPr>
            </w:pPr>
            <w:r>
              <w:rPr>
                <w:sz w:val="16"/>
              </w:rPr>
              <w:t>2*</w:t>
            </w:r>
          </w:p>
        </w:tc>
        <w:tc>
          <w:tcPr>
            <w:tcW w:w="696" w:type="dxa"/>
            <w:tcBorders>
              <w:top w:val="nil"/>
              <w:bottom w:val="single" w:sz="17" w:space="0" w:color="000000"/>
            </w:tcBorders>
          </w:tcPr>
          <w:p>
            <w:pPr>
              <w:pStyle w:val="TableParagraph"/>
              <w:spacing w:line="180" w:lineRule="exact"/>
              <w:ind w:left="161" w:right="161"/>
              <w:rPr>
                <w:sz w:val="16"/>
              </w:rPr>
            </w:pPr>
            <w:r>
              <w:rPr>
                <w:sz w:val="16"/>
              </w:rPr>
              <w:t>2016</w:t>
            </w:r>
          </w:p>
        </w:tc>
        <w:tc>
          <w:tcPr>
            <w:tcW w:w="1207" w:type="dxa"/>
            <w:tcBorders>
              <w:top w:val="nil"/>
              <w:bottom w:val="single" w:sz="17" w:space="0" w:color="000000"/>
            </w:tcBorders>
          </w:tcPr>
          <w:p>
            <w:pPr>
              <w:pStyle w:val="TableParagraph"/>
              <w:spacing w:line="180" w:lineRule="exact"/>
              <w:ind w:left="102" w:right="100"/>
              <w:rPr>
                <w:sz w:val="16"/>
              </w:rPr>
            </w:pPr>
            <w:r>
              <w:rPr>
                <w:sz w:val="16"/>
              </w:rPr>
              <w:t>10,70%</w:t>
            </w:r>
          </w:p>
        </w:tc>
        <w:tc>
          <w:tcPr>
            <w:tcW w:w="1205" w:type="dxa"/>
            <w:tcBorders>
              <w:top w:val="nil"/>
              <w:bottom w:val="single" w:sz="17" w:space="0" w:color="000000"/>
            </w:tcBorders>
          </w:tcPr>
          <w:p>
            <w:pPr>
              <w:pStyle w:val="TableParagraph"/>
              <w:spacing w:line="180" w:lineRule="exact"/>
              <w:ind w:left="104" w:right="102"/>
              <w:rPr>
                <w:sz w:val="16"/>
              </w:rPr>
            </w:pPr>
            <w:r>
              <w:rPr>
                <w:sz w:val="16"/>
              </w:rPr>
              <w:t>199,5</w:t>
            </w:r>
          </w:p>
        </w:tc>
        <w:tc>
          <w:tcPr>
            <w:tcW w:w="1207" w:type="dxa"/>
            <w:tcBorders>
              <w:top w:val="nil"/>
              <w:bottom w:val="single" w:sz="17" w:space="0" w:color="000000"/>
            </w:tcBorders>
          </w:tcPr>
          <w:p>
            <w:pPr>
              <w:pStyle w:val="TableParagraph"/>
              <w:spacing w:line="180" w:lineRule="exact"/>
              <w:ind w:left="102" w:right="98"/>
              <w:rPr>
                <w:sz w:val="16"/>
              </w:rPr>
            </w:pPr>
            <w:r>
              <w:rPr>
                <w:sz w:val="16"/>
              </w:rPr>
              <w:t>4,6</w:t>
            </w:r>
          </w:p>
        </w:tc>
        <w:tc>
          <w:tcPr>
            <w:tcW w:w="1205" w:type="dxa"/>
            <w:tcBorders>
              <w:top w:val="nil"/>
              <w:bottom w:val="single" w:sz="17" w:space="0" w:color="000000"/>
            </w:tcBorders>
          </w:tcPr>
          <w:p>
            <w:pPr>
              <w:pStyle w:val="TableParagraph"/>
              <w:spacing w:line="180" w:lineRule="exact"/>
              <w:ind w:left="104" w:right="102"/>
              <w:rPr>
                <w:sz w:val="16"/>
              </w:rPr>
            </w:pPr>
            <w:r>
              <w:rPr>
                <w:sz w:val="16"/>
              </w:rPr>
              <w:t>3,10%</w:t>
            </w:r>
          </w:p>
        </w:tc>
        <w:tc>
          <w:tcPr>
            <w:tcW w:w="1207" w:type="dxa"/>
            <w:tcBorders>
              <w:top w:val="nil"/>
              <w:bottom w:val="single" w:sz="12" w:space="0" w:color="000000"/>
            </w:tcBorders>
          </w:tcPr>
          <w:p>
            <w:pPr>
              <w:pStyle w:val="TableParagraph"/>
              <w:spacing w:line="180" w:lineRule="exact"/>
              <w:ind w:right="391"/>
              <w:jc w:val="right"/>
              <w:rPr>
                <w:sz w:val="16"/>
              </w:rPr>
            </w:pPr>
            <w:r>
              <w:rPr>
                <w:sz w:val="16"/>
              </w:rPr>
              <w:t>19490</w:t>
            </w:r>
          </w:p>
        </w:tc>
        <w:tc>
          <w:tcPr>
            <w:tcW w:w="1207" w:type="dxa"/>
            <w:tcBorders>
              <w:top w:val="nil"/>
              <w:bottom w:val="single" w:sz="12" w:space="0" w:color="000000"/>
            </w:tcBorders>
          </w:tcPr>
          <w:p>
            <w:pPr>
              <w:pStyle w:val="TableParagraph"/>
              <w:spacing w:line="180" w:lineRule="exact"/>
              <w:ind w:left="102" w:right="100"/>
              <w:rPr>
                <w:sz w:val="16"/>
              </w:rPr>
            </w:pPr>
            <w:r>
              <w:rPr>
                <w:sz w:val="16"/>
              </w:rPr>
              <w:t>2985</w:t>
            </w:r>
          </w:p>
        </w:tc>
      </w:tr>
      <w:tr>
        <w:trPr>
          <w:trHeight w:val="217" w:hRule="exact"/>
        </w:trPr>
        <w:tc>
          <w:tcPr>
            <w:tcW w:w="1186"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696" w:type="dxa"/>
            <w:tcBorders>
              <w:top w:val="single" w:sz="17" w:space="0" w:color="000000"/>
              <w:bottom w:val="nil"/>
            </w:tcBorders>
            <w:shd w:val="clear" w:color="auto" w:fill="FFD966"/>
          </w:tcPr>
          <w:p>
            <w:pPr/>
          </w:p>
        </w:tc>
        <w:tc>
          <w:tcPr>
            <w:tcW w:w="1207" w:type="dxa"/>
            <w:tcBorders>
              <w:top w:val="single" w:sz="17" w:space="0" w:color="000000"/>
              <w:bottom w:val="nil"/>
            </w:tcBorders>
            <w:shd w:val="clear" w:color="auto" w:fill="FFD966"/>
          </w:tcPr>
          <w:p>
            <w:pPr>
              <w:pStyle w:val="TableParagraph"/>
              <w:spacing w:line="240" w:lineRule="auto"/>
              <w:ind w:left="102" w:right="100"/>
              <w:rPr>
                <w:sz w:val="16"/>
              </w:rPr>
            </w:pPr>
            <w:r>
              <w:rPr>
                <w:sz w:val="16"/>
              </w:rPr>
              <w:t>27%</w:t>
            </w:r>
          </w:p>
        </w:tc>
        <w:tc>
          <w:tcPr>
            <w:tcW w:w="1205" w:type="dxa"/>
            <w:tcBorders>
              <w:top w:val="single" w:sz="17" w:space="0" w:color="000000"/>
              <w:bottom w:val="nil"/>
            </w:tcBorders>
            <w:shd w:val="clear" w:color="auto" w:fill="FFD966"/>
          </w:tcPr>
          <w:p>
            <w:pPr>
              <w:pStyle w:val="TableParagraph"/>
              <w:spacing w:line="240" w:lineRule="auto"/>
              <w:ind w:left="104" w:right="102"/>
              <w:rPr>
                <w:sz w:val="16"/>
              </w:rPr>
            </w:pPr>
            <w:r>
              <w:rPr>
                <w:sz w:val="16"/>
              </w:rPr>
              <w:t>-15%</w:t>
            </w:r>
          </w:p>
        </w:tc>
        <w:tc>
          <w:tcPr>
            <w:tcW w:w="1207" w:type="dxa"/>
            <w:tcBorders>
              <w:top w:val="single" w:sz="17" w:space="0" w:color="000000"/>
              <w:bottom w:val="nil"/>
            </w:tcBorders>
            <w:shd w:val="clear" w:color="auto" w:fill="FFD966"/>
          </w:tcPr>
          <w:p>
            <w:pPr>
              <w:pStyle w:val="TableParagraph"/>
              <w:spacing w:line="240" w:lineRule="auto"/>
              <w:ind w:left="102" w:right="100"/>
              <w:rPr>
                <w:sz w:val="16"/>
              </w:rPr>
            </w:pPr>
            <w:r>
              <w:rPr>
                <w:sz w:val="16"/>
              </w:rPr>
              <w:t>18%</w:t>
            </w:r>
          </w:p>
        </w:tc>
        <w:tc>
          <w:tcPr>
            <w:tcW w:w="1205" w:type="dxa"/>
            <w:tcBorders>
              <w:top w:val="single" w:sz="17" w:space="0" w:color="000000"/>
              <w:bottom w:val="nil"/>
            </w:tcBorders>
            <w:shd w:val="clear" w:color="auto" w:fill="FFD966"/>
          </w:tcPr>
          <w:p>
            <w:pPr>
              <w:pStyle w:val="TableParagraph"/>
              <w:spacing w:line="240" w:lineRule="auto"/>
              <w:ind w:left="104" w:right="104"/>
              <w:rPr>
                <w:sz w:val="16"/>
              </w:rPr>
            </w:pPr>
            <w:r>
              <w:rPr>
                <w:sz w:val="16"/>
              </w:rPr>
              <w:t>7%</w:t>
            </w:r>
          </w:p>
        </w:tc>
        <w:tc>
          <w:tcPr>
            <w:tcW w:w="1207" w:type="dxa"/>
            <w:tcBorders>
              <w:top w:val="single" w:sz="12" w:space="0" w:color="000000"/>
              <w:bottom w:val="nil"/>
            </w:tcBorders>
            <w:shd w:val="clear" w:color="auto" w:fill="FFD966"/>
          </w:tcPr>
          <w:p>
            <w:pPr>
              <w:pStyle w:val="TableParagraph"/>
              <w:spacing w:line="240" w:lineRule="auto" w:before="7"/>
              <w:ind w:left="102" w:right="100"/>
              <w:rPr>
                <w:sz w:val="16"/>
              </w:rPr>
            </w:pPr>
            <w:r>
              <w:rPr>
                <w:sz w:val="16"/>
              </w:rPr>
              <w:t>20%</w:t>
            </w:r>
          </w:p>
        </w:tc>
        <w:tc>
          <w:tcPr>
            <w:tcW w:w="1207" w:type="dxa"/>
            <w:tcBorders>
              <w:top w:val="single" w:sz="12" w:space="0" w:color="000000"/>
              <w:bottom w:val="nil"/>
            </w:tcBorders>
            <w:shd w:val="clear" w:color="auto" w:fill="FFD966"/>
          </w:tcPr>
          <w:p>
            <w:pPr>
              <w:pStyle w:val="TableParagraph"/>
              <w:spacing w:line="240" w:lineRule="auto" w:before="7"/>
              <w:ind w:left="102" w:right="100"/>
              <w:rPr>
                <w:sz w:val="16"/>
              </w:rPr>
            </w:pPr>
            <w:r>
              <w:rPr>
                <w:sz w:val="16"/>
              </w:rPr>
              <w:t>33%</w:t>
            </w:r>
          </w:p>
        </w:tc>
      </w:tr>
      <w:tr>
        <w:trPr>
          <w:trHeight w:val="206" w:hRule="exact"/>
        </w:trPr>
        <w:tc>
          <w:tcPr>
            <w:tcW w:w="1186" w:type="dxa"/>
            <w:tcBorders>
              <w:top w:val="nil"/>
              <w:bottom w:val="nil"/>
            </w:tcBorders>
          </w:tcPr>
          <w:p>
            <w:pPr/>
          </w:p>
        </w:tc>
        <w:tc>
          <w:tcPr>
            <w:tcW w:w="696" w:type="dxa"/>
            <w:tcBorders>
              <w:top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7" w:type="dxa"/>
            <w:tcBorders>
              <w:top w:val="nil"/>
              <w:bottom w:val="nil"/>
            </w:tcBorders>
          </w:tcPr>
          <w:p>
            <w:pPr/>
          </w:p>
        </w:tc>
      </w:tr>
      <w:tr>
        <w:trPr>
          <w:trHeight w:val="208" w:hRule="exact"/>
        </w:trPr>
        <w:tc>
          <w:tcPr>
            <w:tcW w:w="1186" w:type="dxa"/>
            <w:tcBorders>
              <w:top w:val="nil"/>
              <w:bottom w:val="nil"/>
            </w:tcBorders>
            <w:shd w:val="clear" w:color="auto" w:fill="FFD966"/>
          </w:tcPr>
          <w:p>
            <w:pPr>
              <w:pStyle w:val="TableParagraph"/>
              <w:ind w:left="508"/>
              <w:jc w:val="left"/>
              <w:rPr>
                <w:sz w:val="16"/>
              </w:rPr>
            </w:pPr>
            <w:r>
              <w:rPr>
                <w:sz w:val="16"/>
              </w:rPr>
              <w:t>1*</w:t>
            </w:r>
          </w:p>
        </w:tc>
        <w:tc>
          <w:tcPr>
            <w:tcW w:w="696" w:type="dxa"/>
            <w:tcBorders>
              <w:bottom w:val="nil"/>
            </w:tcBorders>
          </w:tcPr>
          <w:p>
            <w:pPr>
              <w:pStyle w:val="TableParagraph"/>
              <w:spacing w:line="189" w:lineRule="exact"/>
              <w:ind w:left="161" w:right="161"/>
              <w:rPr>
                <w:sz w:val="16"/>
              </w:rPr>
            </w:pPr>
            <w:r>
              <w:rPr>
                <w:sz w:val="16"/>
              </w:rPr>
              <w:t>2015</w:t>
            </w:r>
          </w:p>
        </w:tc>
        <w:tc>
          <w:tcPr>
            <w:tcW w:w="1207" w:type="dxa"/>
            <w:tcBorders>
              <w:top w:val="nil"/>
              <w:bottom w:val="nil"/>
            </w:tcBorders>
          </w:tcPr>
          <w:p>
            <w:pPr>
              <w:pStyle w:val="TableParagraph"/>
              <w:ind w:left="102" w:right="98"/>
              <w:rPr>
                <w:sz w:val="16"/>
              </w:rPr>
            </w:pPr>
            <w:r>
              <w:rPr>
                <w:sz w:val="16"/>
              </w:rPr>
              <w:t>9,80%</w:t>
            </w:r>
          </w:p>
        </w:tc>
        <w:tc>
          <w:tcPr>
            <w:tcW w:w="1205" w:type="dxa"/>
            <w:tcBorders>
              <w:top w:val="nil"/>
              <w:bottom w:val="nil"/>
            </w:tcBorders>
          </w:tcPr>
          <w:p>
            <w:pPr>
              <w:pStyle w:val="TableParagraph"/>
              <w:ind w:left="104" w:right="102"/>
              <w:rPr>
                <w:sz w:val="16"/>
              </w:rPr>
            </w:pPr>
            <w:r>
              <w:rPr>
                <w:sz w:val="16"/>
              </w:rPr>
              <w:t>173,7</w:t>
            </w:r>
          </w:p>
        </w:tc>
        <w:tc>
          <w:tcPr>
            <w:tcW w:w="1207" w:type="dxa"/>
            <w:tcBorders>
              <w:top w:val="nil"/>
              <w:bottom w:val="nil"/>
            </w:tcBorders>
          </w:tcPr>
          <w:p>
            <w:pPr>
              <w:pStyle w:val="TableParagraph"/>
              <w:ind w:left="102" w:right="98"/>
              <w:rPr>
                <w:sz w:val="16"/>
              </w:rPr>
            </w:pPr>
            <w:r>
              <w:rPr>
                <w:sz w:val="16"/>
              </w:rPr>
              <w:t>2,9</w:t>
            </w:r>
          </w:p>
        </w:tc>
        <w:tc>
          <w:tcPr>
            <w:tcW w:w="1205" w:type="dxa"/>
            <w:tcBorders>
              <w:top w:val="nil"/>
              <w:bottom w:val="nil"/>
            </w:tcBorders>
          </w:tcPr>
          <w:p>
            <w:pPr>
              <w:pStyle w:val="TableParagraph"/>
              <w:ind w:left="104" w:right="104"/>
              <w:rPr>
                <w:sz w:val="16"/>
              </w:rPr>
            </w:pPr>
            <w:r>
              <w:rPr>
                <w:sz w:val="16"/>
              </w:rPr>
              <w:t>15,40%</w:t>
            </w:r>
          </w:p>
        </w:tc>
        <w:tc>
          <w:tcPr>
            <w:tcW w:w="1207" w:type="dxa"/>
            <w:tcBorders>
              <w:top w:val="nil"/>
              <w:bottom w:val="nil"/>
            </w:tcBorders>
          </w:tcPr>
          <w:p>
            <w:pPr>
              <w:pStyle w:val="TableParagraph"/>
              <w:ind w:right="391"/>
              <w:jc w:val="right"/>
              <w:rPr>
                <w:sz w:val="16"/>
              </w:rPr>
            </w:pPr>
            <w:r>
              <w:rPr>
                <w:sz w:val="16"/>
              </w:rPr>
              <w:t>19201</w:t>
            </w:r>
          </w:p>
        </w:tc>
        <w:tc>
          <w:tcPr>
            <w:tcW w:w="1207" w:type="dxa"/>
            <w:tcBorders>
              <w:top w:val="nil"/>
              <w:bottom w:val="nil"/>
            </w:tcBorders>
          </w:tcPr>
          <w:p>
            <w:pPr>
              <w:pStyle w:val="TableParagraph"/>
              <w:ind w:left="102" w:right="100"/>
              <w:rPr>
                <w:sz w:val="16"/>
              </w:rPr>
            </w:pPr>
            <w:r>
              <w:rPr>
                <w:sz w:val="16"/>
              </w:rPr>
              <w:t>4985</w:t>
            </w:r>
          </w:p>
        </w:tc>
      </w:tr>
      <w:tr>
        <w:trPr>
          <w:trHeight w:val="206" w:hRule="exact"/>
        </w:trPr>
        <w:tc>
          <w:tcPr>
            <w:tcW w:w="1186" w:type="dxa"/>
            <w:tcBorders>
              <w:top w:val="nil"/>
              <w:bottom w:val="single" w:sz="17" w:space="0" w:color="000000"/>
            </w:tcBorders>
            <w:shd w:val="clear" w:color="auto" w:fill="FFD966"/>
          </w:tcPr>
          <w:p>
            <w:pPr>
              <w:pStyle w:val="TableParagraph"/>
              <w:spacing w:line="180" w:lineRule="exact"/>
              <w:ind w:left="508"/>
              <w:jc w:val="left"/>
              <w:rPr>
                <w:sz w:val="16"/>
              </w:rPr>
            </w:pPr>
            <w:r>
              <w:rPr>
                <w:sz w:val="16"/>
              </w:rPr>
              <w:t>1*</w:t>
            </w:r>
          </w:p>
        </w:tc>
        <w:tc>
          <w:tcPr>
            <w:tcW w:w="696" w:type="dxa"/>
            <w:tcBorders>
              <w:top w:val="nil"/>
              <w:bottom w:val="single" w:sz="17" w:space="0" w:color="000000"/>
            </w:tcBorders>
          </w:tcPr>
          <w:p>
            <w:pPr>
              <w:pStyle w:val="TableParagraph"/>
              <w:spacing w:line="180" w:lineRule="exact"/>
              <w:ind w:left="161" w:right="161"/>
              <w:rPr>
                <w:sz w:val="16"/>
              </w:rPr>
            </w:pPr>
            <w:r>
              <w:rPr>
                <w:sz w:val="16"/>
              </w:rPr>
              <w:t>2016</w:t>
            </w:r>
          </w:p>
        </w:tc>
        <w:tc>
          <w:tcPr>
            <w:tcW w:w="1207" w:type="dxa"/>
            <w:tcBorders>
              <w:top w:val="nil"/>
              <w:bottom w:val="single" w:sz="17" w:space="0" w:color="000000"/>
            </w:tcBorders>
          </w:tcPr>
          <w:p>
            <w:pPr>
              <w:pStyle w:val="TableParagraph"/>
              <w:spacing w:line="180" w:lineRule="exact"/>
              <w:ind w:left="102" w:right="100"/>
              <w:rPr>
                <w:sz w:val="16"/>
              </w:rPr>
            </w:pPr>
            <w:r>
              <w:rPr>
                <w:sz w:val="16"/>
              </w:rPr>
              <w:t>10,20%</w:t>
            </w:r>
          </w:p>
        </w:tc>
        <w:tc>
          <w:tcPr>
            <w:tcW w:w="1205" w:type="dxa"/>
            <w:tcBorders>
              <w:top w:val="nil"/>
              <w:bottom w:val="single" w:sz="17" w:space="0" w:color="000000"/>
            </w:tcBorders>
          </w:tcPr>
          <w:p>
            <w:pPr>
              <w:pStyle w:val="TableParagraph"/>
              <w:spacing w:line="180" w:lineRule="exact"/>
              <w:ind w:left="104" w:right="104"/>
              <w:rPr>
                <w:sz w:val="16"/>
              </w:rPr>
            </w:pPr>
            <w:r>
              <w:rPr>
                <w:sz w:val="16"/>
              </w:rPr>
              <w:t>193</w:t>
            </w:r>
          </w:p>
        </w:tc>
        <w:tc>
          <w:tcPr>
            <w:tcW w:w="1207" w:type="dxa"/>
            <w:tcBorders>
              <w:top w:val="nil"/>
              <w:bottom w:val="single" w:sz="17" w:space="0" w:color="000000"/>
            </w:tcBorders>
          </w:tcPr>
          <w:p>
            <w:pPr>
              <w:pStyle w:val="TableParagraph"/>
              <w:spacing w:line="180" w:lineRule="exact"/>
              <w:ind w:left="102" w:right="98"/>
              <w:rPr>
                <w:sz w:val="16"/>
              </w:rPr>
            </w:pPr>
            <w:r>
              <w:rPr>
                <w:sz w:val="16"/>
              </w:rPr>
              <w:t>2,3</w:t>
            </w:r>
          </w:p>
        </w:tc>
        <w:tc>
          <w:tcPr>
            <w:tcW w:w="1205" w:type="dxa"/>
            <w:tcBorders>
              <w:top w:val="nil"/>
              <w:bottom w:val="single" w:sz="17" w:space="0" w:color="000000"/>
            </w:tcBorders>
          </w:tcPr>
          <w:p>
            <w:pPr>
              <w:pStyle w:val="TableParagraph"/>
              <w:spacing w:line="180" w:lineRule="exact"/>
              <w:ind w:left="104" w:right="102"/>
              <w:rPr>
                <w:sz w:val="16"/>
              </w:rPr>
            </w:pPr>
            <w:r>
              <w:rPr>
                <w:sz w:val="16"/>
              </w:rPr>
              <w:t>3,60%</w:t>
            </w:r>
          </w:p>
        </w:tc>
        <w:tc>
          <w:tcPr>
            <w:tcW w:w="1207" w:type="dxa"/>
            <w:tcBorders>
              <w:top w:val="nil"/>
              <w:bottom w:val="single" w:sz="12" w:space="0" w:color="000000"/>
            </w:tcBorders>
          </w:tcPr>
          <w:p>
            <w:pPr>
              <w:pStyle w:val="TableParagraph"/>
              <w:spacing w:line="180" w:lineRule="exact"/>
              <w:ind w:right="391"/>
              <w:jc w:val="right"/>
              <w:rPr>
                <w:sz w:val="16"/>
              </w:rPr>
            </w:pPr>
            <w:r>
              <w:rPr>
                <w:sz w:val="16"/>
              </w:rPr>
              <w:t>17691</w:t>
            </w:r>
          </w:p>
        </w:tc>
        <w:tc>
          <w:tcPr>
            <w:tcW w:w="1207" w:type="dxa"/>
            <w:tcBorders>
              <w:top w:val="nil"/>
              <w:bottom w:val="single" w:sz="12" w:space="0" w:color="000000"/>
            </w:tcBorders>
          </w:tcPr>
          <w:p>
            <w:pPr>
              <w:pStyle w:val="TableParagraph"/>
              <w:spacing w:line="180" w:lineRule="exact"/>
              <w:ind w:left="102" w:right="100"/>
              <w:rPr>
                <w:sz w:val="16"/>
              </w:rPr>
            </w:pPr>
            <w:r>
              <w:rPr>
                <w:sz w:val="16"/>
              </w:rPr>
              <w:t>594</w:t>
            </w:r>
          </w:p>
        </w:tc>
      </w:tr>
      <w:tr>
        <w:trPr>
          <w:trHeight w:val="217" w:hRule="exact"/>
        </w:trPr>
        <w:tc>
          <w:tcPr>
            <w:tcW w:w="1186" w:type="dxa"/>
            <w:tcBorders>
              <w:top w:val="single" w:sz="17" w:space="0" w:color="000000"/>
              <w:bottom w:val="nil"/>
            </w:tcBorders>
            <w:shd w:val="clear" w:color="auto" w:fill="FFD966"/>
          </w:tcPr>
          <w:p>
            <w:pPr>
              <w:pStyle w:val="TableParagraph"/>
              <w:spacing w:line="240" w:lineRule="auto"/>
              <w:ind w:right="65"/>
              <w:jc w:val="right"/>
              <w:rPr>
                <w:sz w:val="16"/>
              </w:rPr>
            </w:pPr>
            <w:r>
              <w:rPr>
                <w:sz w:val="16"/>
              </w:rPr>
              <w:t>verschil</w:t>
            </w:r>
          </w:p>
        </w:tc>
        <w:tc>
          <w:tcPr>
            <w:tcW w:w="696" w:type="dxa"/>
            <w:tcBorders>
              <w:top w:val="single" w:sz="17" w:space="0" w:color="000000"/>
              <w:bottom w:val="nil"/>
            </w:tcBorders>
            <w:shd w:val="clear" w:color="auto" w:fill="FFD966"/>
          </w:tcPr>
          <w:p>
            <w:pPr/>
          </w:p>
        </w:tc>
        <w:tc>
          <w:tcPr>
            <w:tcW w:w="1207" w:type="dxa"/>
            <w:tcBorders>
              <w:top w:val="single" w:sz="17" w:space="0" w:color="000000"/>
              <w:bottom w:val="nil"/>
            </w:tcBorders>
            <w:shd w:val="clear" w:color="auto" w:fill="FFD966"/>
          </w:tcPr>
          <w:p>
            <w:pPr>
              <w:pStyle w:val="TableParagraph"/>
              <w:spacing w:line="240" w:lineRule="auto"/>
              <w:ind w:left="102" w:right="100"/>
              <w:rPr>
                <w:sz w:val="16"/>
              </w:rPr>
            </w:pPr>
            <w:r>
              <w:rPr>
                <w:sz w:val="16"/>
              </w:rPr>
              <w:t>4%</w:t>
            </w:r>
          </w:p>
        </w:tc>
        <w:tc>
          <w:tcPr>
            <w:tcW w:w="1205" w:type="dxa"/>
            <w:tcBorders>
              <w:top w:val="single" w:sz="17" w:space="0" w:color="000000"/>
              <w:bottom w:val="nil"/>
            </w:tcBorders>
            <w:shd w:val="clear" w:color="auto" w:fill="FFD966"/>
          </w:tcPr>
          <w:p>
            <w:pPr>
              <w:pStyle w:val="TableParagraph"/>
              <w:spacing w:line="240" w:lineRule="auto"/>
              <w:ind w:left="104" w:right="104"/>
              <w:rPr>
                <w:sz w:val="16"/>
              </w:rPr>
            </w:pPr>
            <w:r>
              <w:rPr>
                <w:sz w:val="16"/>
              </w:rPr>
              <w:t>11%</w:t>
            </w:r>
          </w:p>
        </w:tc>
        <w:tc>
          <w:tcPr>
            <w:tcW w:w="1207" w:type="dxa"/>
            <w:tcBorders>
              <w:top w:val="single" w:sz="17" w:space="0" w:color="000000"/>
              <w:bottom w:val="nil"/>
            </w:tcBorders>
            <w:shd w:val="clear" w:color="auto" w:fill="FFD966"/>
          </w:tcPr>
          <w:p>
            <w:pPr>
              <w:pStyle w:val="TableParagraph"/>
              <w:spacing w:line="240" w:lineRule="auto"/>
              <w:ind w:left="102" w:right="98"/>
              <w:rPr>
                <w:sz w:val="16"/>
              </w:rPr>
            </w:pPr>
            <w:r>
              <w:rPr>
                <w:sz w:val="16"/>
              </w:rPr>
              <w:t>-21%</w:t>
            </w:r>
          </w:p>
        </w:tc>
        <w:tc>
          <w:tcPr>
            <w:tcW w:w="1205" w:type="dxa"/>
            <w:tcBorders>
              <w:top w:val="single" w:sz="17" w:space="0" w:color="000000"/>
              <w:bottom w:val="nil"/>
            </w:tcBorders>
            <w:shd w:val="clear" w:color="auto" w:fill="FFD966"/>
          </w:tcPr>
          <w:p>
            <w:pPr>
              <w:pStyle w:val="TableParagraph"/>
              <w:spacing w:line="240" w:lineRule="auto"/>
              <w:ind w:left="104" w:right="102"/>
              <w:rPr>
                <w:sz w:val="16"/>
              </w:rPr>
            </w:pPr>
            <w:r>
              <w:rPr>
                <w:sz w:val="16"/>
              </w:rPr>
              <w:t>-77%</w:t>
            </w:r>
          </w:p>
        </w:tc>
        <w:tc>
          <w:tcPr>
            <w:tcW w:w="1207" w:type="dxa"/>
            <w:tcBorders>
              <w:top w:val="single" w:sz="12" w:space="0" w:color="000000"/>
              <w:bottom w:val="nil"/>
            </w:tcBorders>
            <w:shd w:val="clear" w:color="auto" w:fill="FFD966"/>
          </w:tcPr>
          <w:p>
            <w:pPr>
              <w:pStyle w:val="TableParagraph"/>
              <w:spacing w:line="240" w:lineRule="auto" w:before="7"/>
              <w:ind w:left="102" w:right="98"/>
              <w:rPr>
                <w:sz w:val="16"/>
              </w:rPr>
            </w:pPr>
            <w:r>
              <w:rPr>
                <w:sz w:val="16"/>
              </w:rPr>
              <w:t>-8%</w:t>
            </w:r>
          </w:p>
        </w:tc>
        <w:tc>
          <w:tcPr>
            <w:tcW w:w="1207" w:type="dxa"/>
            <w:tcBorders>
              <w:top w:val="single" w:sz="12" w:space="0" w:color="000000"/>
              <w:bottom w:val="nil"/>
            </w:tcBorders>
            <w:shd w:val="clear" w:color="auto" w:fill="FFD966"/>
          </w:tcPr>
          <w:p>
            <w:pPr>
              <w:pStyle w:val="TableParagraph"/>
              <w:spacing w:line="240" w:lineRule="auto" w:before="7"/>
              <w:ind w:left="102" w:right="102"/>
              <w:rPr>
                <w:sz w:val="16"/>
              </w:rPr>
            </w:pPr>
            <w:r>
              <w:rPr>
                <w:sz w:val="16"/>
              </w:rPr>
              <w:t>-88%</w:t>
            </w:r>
          </w:p>
        </w:tc>
      </w:tr>
      <w:tr>
        <w:trPr>
          <w:trHeight w:val="204" w:hRule="exact"/>
        </w:trPr>
        <w:tc>
          <w:tcPr>
            <w:tcW w:w="1186" w:type="dxa"/>
            <w:tcBorders>
              <w:top w:val="nil"/>
              <w:bottom w:val="nil"/>
            </w:tcBorders>
          </w:tcPr>
          <w:p>
            <w:pPr/>
          </w:p>
        </w:tc>
        <w:tc>
          <w:tcPr>
            <w:tcW w:w="696" w:type="dxa"/>
            <w:tcBorders>
              <w:top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5" w:type="dxa"/>
            <w:tcBorders>
              <w:top w:val="nil"/>
              <w:bottom w:val="nil"/>
            </w:tcBorders>
          </w:tcPr>
          <w:p>
            <w:pPr/>
          </w:p>
        </w:tc>
        <w:tc>
          <w:tcPr>
            <w:tcW w:w="1207" w:type="dxa"/>
            <w:tcBorders>
              <w:top w:val="nil"/>
              <w:bottom w:val="nil"/>
            </w:tcBorders>
          </w:tcPr>
          <w:p>
            <w:pPr/>
          </w:p>
        </w:tc>
        <w:tc>
          <w:tcPr>
            <w:tcW w:w="1207" w:type="dxa"/>
            <w:tcBorders>
              <w:top w:val="nil"/>
              <w:bottom w:val="nil"/>
            </w:tcBorders>
          </w:tcPr>
          <w:p>
            <w:pPr/>
          </w:p>
        </w:tc>
      </w:tr>
      <w:tr>
        <w:trPr>
          <w:trHeight w:val="209" w:hRule="exact"/>
        </w:trPr>
        <w:tc>
          <w:tcPr>
            <w:tcW w:w="1186" w:type="dxa"/>
            <w:tcBorders>
              <w:top w:val="nil"/>
              <w:bottom w:val="nil"/>
            </w:tcBorders>
            <w:shd w:val="clear" w:color="auto" w:fill="FFD966"/>
          </w:tcPr>
          <w:p>
            <w:pPr>
              <w:pStyle w:val="TableParagraph"/>
              <w:ind w:left="508"/>
              <w:jc w:val="left"/>
              <w:rPr>
                <w:sz w:val="16"/>
              </w:rPr>
            </w:pPr>
            <w:r>
              <w:rPr>
                <w:sz w:val="16"/>
              </w:rPr>
              <w:t>3*</w:t>
            </w:r>
          </w:p>
        </w:tc>
        <w:tc>
          <w:tcPr>
            <w:tcW w:w="696" w:type="dxa"/>
            <w:tcBorders>
              <w:bottom w:val="nil"/>
            </w:tcBorders>
          </w:tcPr>
          <w:p>
            <w:pPr>
              <w:pStyle w:val="TableParagraph"/>
              <w:spacing w:line="189" w:lineRule="exact"/>
              <w:ind w:left="161" w:right="161"/>
              <w:rPr>
                <w:sz w:val="16"/>
              </w:rPr>
            </w:pPr>
            <w:r>
              <w:rPr>
                <w:sz w:val="16"/>
              </w:rPr>
              <w:t>2015</w:t>
            </w:r>
          </w:p>
        </w:tc>
        <w:tc>
          <w:tcPr>
            <w:tcW w:w="1207" w:type="dxa"/>
            <w:tcBorders>
              <w:top w:val="nil"/>
              <w:bottom w:val="nil"/>
            </w:tcBorders>
          </w:tcPr>
          <w:p>
            <w:pPr>
              <w:pStyle w:val="TableParagraph"/>
              <w:ind w:left="102" w:right="100"/>
              <w:rPr>
                <w:sz w:val="16"/>
              </w:rPr>
            </w:pPr>
            <w:r>
              <w:rPr>
                <w:sz w:val="16"/>
              </w:rPr>
              <w:t>10,50%</w:t>
            </w:r>
          </w:p>
        </w:tc>
        <w:tc>
          <w:tcPr>
            <w:tcW w:w="1205" w:type="dxa"/>
            <w:tcBorders>
              <w:top w:val="nil"/>
              <w:bottom w:val="nil"/>
            </w:tcBorders>
          </w:tcPr>
          <w:p>
            <w:pPr>
              <w:pStyle w:val="TableParagraph"/>
              <w:ind w:left="104" w:right="102"/>
              <w:rPr>
                <w:sz w:val="16"/>
              </w:rPr>
            </w:pPr>
            <w:r>
              <w:rPr>
                <w:sz w:val="16"/>
              </w:rPr>
              <w:t>217,1</w:t>
            </w:r>
          </w:p>
        </w:tc>
        <w:tc>
          <w:tcPr>
            <w:tcW w:w="1207" w:type="dxa"/>
            <w:tcBorders>
              <w:top w:val="nil"/>
              <w:bottom w:val="nil"/>
            </w:tcBorders>
          </w:tcPr>
          <w:p>
            <w:pPr>
              <w:pStyle w:val="TableParagraph"/>
              <w:ind w:left="102" w:right="98"/>
              <w:rPr>
                <w:sz w:val="16"/>
              </w:rPr>
            </w:pPr>
            <w:r>
              <w:rPr>
                <w:sz w:val="16"/>
              </w:rPr>
              <w:t>2,7</w:t>
            </w:r>
          </w:p>
        </w:tc>
        <w:tc>
          <w:tcPr>
            <w:tcW w:w="1205" w:type="dxa"/>
            <w:tcBorders>
              <w:top w:val="nil"/>
              <w:bottom w:val="nil"/>
            </w:tcBorders>
          </w:tcPr>
          <w:p>
            <w:pPr>
              <w:pStyle w:val="TableParagraph"/>
              <w:ind w:left="104" w:right="102"/>
              <w:rPr>
                <w:sz w:val="16"/>
              </w:rPr>
            </w:pPr>
            <w:r>
              <w:rPr>
                <w:sz w:val="16"/>
              </w:rPr>
              <w:t>2,70%</w:t>
            </w:r>
          </w:p>
        </w:tc>
        <w:tc>
          <w:tcPr>
            <w:tcW w:w="1207" w:type="dxa"/>
            <w:tcBorders>
              <w:top w:val="nil"/>
              <w:bottom w:val="nil"/>
            </w:tcBorders>
          </w:tcPr>
          <w:p>
            <w:pPr>
              <w:pStyle w:val="TableParagraph"/>
              <w:ind w:right="391"/>
              <w:jc w:val="right"/>
              <w:rPr>
                <w:sz w:val="16"/>
              </w:rPr>
            </w:pPr>
            <w:r>
              <w:rPr>
                <w:sz w:val="16"/>
              </w:rPr>
              <w:t>14834</w:t>
            </w:r>
          </w:p>
        </w:tc>
        <w:tc>
          <w:tcPr>
            <w:tcW w:w="1207" w:type="dxa"/>
            <w:tcBorders>
              <w:top w:val="nil"/>
              <w:bottom w:val="nil"/>
            </w:tcBorders>
          </w:tcPr>
          <w:p>
            <w:pPr>
              <w:pStyle w:val="TableParagraph"/>
              <w:ind w:left="102" w:right="100"/>
              <w:rPr>
                <w:sz w:val="16"/>
              </w:rPr>
            </w:pPr>
            <w:r>
              <w:rPr>
                <w:sz w:val="16"/>
              </w:rPr>
              <w:t>1426</w:t>
            </w:r>
          </w:p>
        </w:tc>
      </w:tr>
      <w:tr>
        <w:trPr>
          <w:trHeight w:val="205" w:hRule="exact"/>
        </w:trPr>
        <w:tc>
          <w:tcPr>
            <w:tcW w:w="1186" w:type="dxa"/>
            <w:tcBorders>
              <w:top w:val="nil"/>
              <w:bottom w:val="single" w:sz="17" w:space="0" w:color="000000"/>
            </w:tcBorders>
            <w:shd w:val="clear" w:color="auto" w:fill="FFD966"/>
          </w:tcPr>
          <w:p>
            <w:pPr>
              <w:pStyle w:val="TableParagraph"/>
              <w:spacing w:line="182" w:lineRule="exact"/>
              <w:ind w:left="508"/>
              <w:jc w:val="left"/>
              <w:rPr>
                <w:sz w:val="16"/>
              </w:rPr>
            </w:pPr>
            <w:r>
              <w:rPr>
                <w:sz w:val="16"/>
              </w:rPr>
              <w:t>3*</w:t>
            </w:r>
          </w:p>
        </w:tc>
        <w:tc>
          <w:tcPr>
            <w:tcW w:w="696" w:type="dxa"/>
            <w:tcBorders>
              <w:top w:val="nil"/>
              <w:bottom w:val="single" w:sz="17" w:space="0" w:color="000000"/>
            </w:tcBorders>
          </w:tcPr>
          <w:p>
            <w:pPr>
              <w:pStyle w:val="TableParagraph"/>
              <w:spacing w:line="182" w:lineRule="exact"/>
              <w:ind w:left="161" w:right="161"/>
              <w:rPr>
                <w:sz w:val="16"/>
              </w:rPr>
            </w:pPr>
            <w:r>
              <w:rPr>
                <w:sz w:val="16"/>
              </w:rPr>
              <w:t>2016</w:t>
            </w:r>
          </w:p>
        </w:tc>
        <w:tc>
          <w:tcPr>
            <w:tcW w:w="1207" w:type="dxa"/>
            <w:tcBorders>
              <w:top w:val="nil"/>
              <w:bottom w:val="single" w:sz="17" w:space="0" w:color="000000"/>
            </w:tcBorders>
          </w:tcPr>
          <w:p>
            <w:pPr>
              <w:pStyle w:val="TableParagraph"/>
              <w:spacing w:line="182" w:lineRule="exact"/>
              <w:ind w:left="102" w:right="98"/>
              <w:rPr>
                <w:sz w:val="16"/>
              </w:rPr>
            </w:pPr>
            <w:r>
              <w:rPr>
                <w:sz w:val="16"/>
              </w:rPr>
              <w:t>9,80%</w:t>
            </w:r>
          </w:p>
        </w:tc>
        <w:tc>
          <w:tcPr>
            <w:tcW w:w="1205" w:type="dxa"/>
            <w:tcBorders>
              <w:top w:val="nil"/>
              <w:bottom w:val="single" w:sz="17" w:space="0" w:color="000000"/>
            </w:tcBorders>
          </w:tcPr>
          <w:p>
            <w:pPr>
              <w:pStyle w:val="TableParagraph"/>
              <w:spacing w:line="182" w:lineRule="exact"/>
              <w:ind w:left="104" w:right="102"/>
              <w:rPr>
                <w:sz w:val="16"/>
              </w:rPr>
            </w:pPr>
            <w:r>
              <w:rPr>
                <w:sz w:val="16"/>
              </w:rPr>
              <w:t>194,8</w:t>
            </w:r>
          </w:p>
        </w:tc>
        <w:tc>
          <w:tcPr>
            <w:tcW w:w="1207" w:type="dxa"/>
            <w:tcBorders>
              <w:top w:val="nil"/>
              <w:bottom w:val="single" w:sz="17" w:space="0" w:color="000000"/>
            </w:tcBorders>
          </w:tcPr>
          <w:p>
            <w:pPr>
              <w:pStyle w:val="TableParagraph"/>
              <w:spacing w:line="182" w:lineRule="exact"/>
              <w:ind w:left="102" w:right="98"/>
              <w:rPr>
                <w:sz w:val="16"/>
              </w:rPr>
            </w:pPr>
            <w:r>
              <w:rPr>
                <w:sz w:val="16"/>
              </w:rPr>
              <w:t>2,5</w:t>
            </w:r>
          </w:p>
        </w:tc>
        <w:tc>
          <w:tcPr>
            <w:tcW w:w="1205" w:type="dxa"/>
            <w:tcBorders>
              <w:top w:val="nil"/>
              <w:bottom w:val="single" w:sz="17" w:space="0" w:color="000000"/>
            </w:tcBorders>
          </w:tcPr>
          <w:p>
            <w:pPr>
              <w:pStyle w:val="TableParagraph"/>
              <w:spacing w:line="182" w:lineRule="exact"/>
              <w:ind w:left="104" w:right="102"/>
              <w:rPr>
                <w:sz w:val="16"/>
              </w:rPr>
            </w:pPr>
            <w:r>
              <w:rPr>
                <w:sz w:val="16"/>
              </w:rPr>
              <w:t>3,20%</w:t>
            </w:r>
          </w:p>
        </w:tc>
        <w:tc>
          <w:tcPr>
            <w:tcW w:w="1207" w:type="dxa"/>
            <w:tcBorders>
              <w:top w:val="nil"/>
              <w:bottom w:val="single" w:sz="12" w:space="0" w:color="000000"/>
            </w:tcBorders>
          </w:tcPr>
          <w:p>
            <w:pPr>
              <w:pStyle w:val="TableParagraph"/>
              <w:spacing w:line="182" w:lineRule="exact"/>
              <w:ind w:right="391"/>
              <w:jc w:val="right"/>
              <w:rPr>
                <w:sz w:val="16"/>
              </w:rPr>
            </w:pPr>
            <w:r>
              <w:rPr>
                <w:sz w:val="16"/>
              </w:rPr>
              <w:t>15708</w:t>
            </w:r>
          </w:p>
        </w:tc>
        <w:tc>
          <w:tcPr>
            <w:tcW w:w="1207" w:type="dxa"/>
            <w:tcBorders>
              <w:top w:val="nil"/>
              <w:bottom w:val="single" w:sz="12" w:space="0" w:color="000000"/>
            </w:tcBorders>
          </w:tcPr>
          <w:p>
            <w:pPr>
              <w:pStyle w:val="TableParagraph"/>
              <w:spacing w:line="182" w:lineRule="exact"/>
              <w:ind w:left="102" w:right="100"/>
              <w:rPr>
                <w:sz w:val="16"/>
              </w:rPr>
            </w:pPr>
            <w:r>
              <w:rPr>
                <w:sz w:val="16"/>
              </w:rPr>
              <w:t>1878</w:t>
            </w:r>
          </w:p>
        </w:tc>
      </w:tr>
      <w:tr>
        <w:trPr>
          <w:trHeight w:val="223" w:hRule="exact"/>
        </w:trPr>
        <w:tc>
          <w:tcPr>
            <w:tcW w:w="1186" w:type="dxa"/>
            <w:tcBorders>
              <w:top w:val="single" w:sz="17" w:space="0" w:color="000000"/>
            </w:tcBorders>
            <w:shd w:val="clear" w:color="auto" w:fill="FFD966"/>
          </w:tcPr>
          <w:p>
            <w:pPr>
              <w:pStyle w:val="TableParagraph"/>
              <w:spacing w:line="240" w:lineRule="auto"/>
              <w:ind w:right="65"/>
              <w:jc w:val="right"/>
              <w:rPr>
                <w:sz w:val="16"/>
              </w:rPr>
            </w:pPr>
            <w:r>
              <w:rPr>
                <w:sz w:val="16"/>
              </w:rPr>
              <w:t>verschil</w:t>
            </w:r>
          </w:p>
        </w:tc>
        <w:tc>
          <w:tcPr>
            <w:tcW w:w="696" w:type="dxa"/>
            <w:tcBorders>
              <w:top w:val="single" w:sz="17" w:space="0" w:color="000000"/>
            </w:tcBorders>
            <w:shd w:val="clear" w:color="auto" w:fill="FFD966"/>
          </w:tcPr>
          <w:p>
            <w:pPr/>
          </w:p>
        </w:tc>
        <w:tc>
          <w:tcPr>
            <w:tcW w:w="1207" w:type="dxa"/>
            <w:tcBorders>
              <w:top w:val="single" w:sz="17" w:space="0" w:color="000000"/>
            </w:tcBorders>
            <w:shd w:val="clear" w:color="auto" w:fill="FFD966"/>
          </w:tcPr>
          <w:p>
            <w:pPr>
              <w:pStyle w:val="TableParagraph"/>
              <w:spacing w:line="240" w:lineRule="auto"/>
              <w:ind w:left="102" w:right="98"/>
              <w:rPr>
                <w:sz w:val="16"/>
              </w:rPr>
            </w:pPr>
            <w:r>
              <w:rPr>
                <w:sz w:val="16"/>
              </w:rPr>
              <w:t>-7%</w:t>
            </w:r>
          </w:p>
        </w:tc>
        <w:tc>
          <w:tcPr>
            <w:tcW w:w="1205" w:type="dxa"/>
            <w:tcBorders>
              <w:top w:val="single" w:sz="17" w:space="0" w:color="000000"/>
            </w:tcBorders>
            <w:shd w:val="clear" w:color="auto" w:fill="FFD966"/>
          </w:tcPr>
          <w:p>
            <w:pPr>
              <w:pStyle w:val="TableParagraph"/>
              <w:spacing w:line="240" w:lineRule="auto"/>
              <w:ind w:left="104" w:right="102"/>
              <w:rPr>
                <w:sz w:val="16"/>
              </w:rPr>
            </w:pPr>
            <w:r>
              <w:rPr>
                <w:sz w:val="16"/>
              </w:rPr>
              <w:t>-10%</w:t>
            </w:r>
          </w:p>
        </w:tc>
        <w:tc>
          <w:tcPr>
            <w:tcW w:w="1207" w:type="dxa"/>
            <w:tcBorders>
              <w:top w:val="single" w:sz="17" w:space="0" w:color="000000"/>
            </w:tcBorders>
            <w:shd w:val="clear" w:color="auto" w:fill="FFD966"/>
          </w:tcPr>
          <w:p>
            <w:pPr>
              <w:pStyle w:val="TableParagraph"/>
              <w:spacing w:line="240" w:lineRule="auto"/>
              <w:ind w:left="102" w:right="98"/>
              <w:rPr>
                <w:sz w:val="16"/>
              </w:rPr>
            </w:pPr>
            <w:r>
              <w:rPr>
                <w:sz w:val="16"/>
              </w:rPr>
              <w:t>-7%</w:t>
            </w:r>
          </w:p>
        </w:tc>
        <w:tc>
          <w:tcPr>
            <w:tcW w:w="1205" w:type="dxa"/>
            <w:tcBorders>
              <w:top w:val="single" w:sz="17" w:space="0" w:color="000000"/>
            </w:tcBorders>
            <w:shd w:val="clear" w:color="auto" w:fill="FFD966"/>
          </w:tcPr>
          <w:p>
            <w:pPr>
              <w:pStyle w:val="TableParagraph"/>
              <w:spacing w:line="240" w:lineRule="auto"/>
              <w:ind w:left="104" w:right="104"/>
              <w:rPr>
                <w:sz w:val="16"/>
              </w:rPr>
            </w:pPr>
            <w:r>
              <w:rPr>
                <w:sz w:val="16"/>
              </w:rPr>
              <w:t>19%</w:t>
            </w:r>
          </w:p>
        </w:tc>
        <w:tc>
          <w:tcPr>
            <w:tcW w:w="1207" w:type="dxa"/>
            <w:tcBorders>
              <w:top w:val="single" w:sz="12" w:space="0" w:color="000000"/>
            </w:tcBorders>
            <w:shd w:val="clear" w:color="auto" w:fill="FFD966"/>
          </w:tcPr>
          <w:p>
            <w:pPr>
              <w:pStyle w:val="TableParagraph"/>
              <w:spacing w:line="240" w:lineRule="auto" w:before="7"/>
              <w:ind w:left="102" w:right="100"/>
              <w:rPr>
                <w:sz w:val="16"/>
              </w:rPr>
            </w:pPr>
            <w:r>
              <w:rPr>
                <w:sz w:val="16"/>
              </w:rPr>
              <w:t>6%</w:t>
            </w:r>
          </w:p>
        </w:tc>
        <w:tc>
          <w:tcPr>
            <w:tcW w:w="1207" w:type="dxa"/>
            <w:tcBorders>
              <w:top w:val="single" w:sz="12" w:space="0" w:color="000000"/>
            </w:tcBorders>
            <w:shd w:val="clear" w:color="auto" w:fill="FFD966"/>
          </w:tcPr>
          <w:p>
            <w:pPr>
              <w:pStyle w:val="TableParagraph"/>
              <w:spacing w:line="240" w:lineRule="auto" w:before="7"/>
              <w:ind w:left="102" w:right="100"/>
              <w:rPr>
                <w:sz w:val="16"/>
              </w:rPr>
            </w:pPr>
            <w:r>
              <w:rPr>
                <w:sz w:val="16"/>
              </w:rPr>
              <w:t>32%</w:t>
            </w:r>
          </w:p>
        </w:tc>
      </w:tr>
    </w:tbl>
    <w:p>
      <w:pPr>
        <w:pStyle w:val="BodyText"/>
        <w:spacing w:before="4" w:after="1"/>
        <w:rPr>
          <w:rFonts w:ascii="Times New Roman"/>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761"/>
        <w:gridCol w:w="1195"/>
        <w:gridCol w:w="1193"/>
        <w:gridCol w:w="1195"/>
        <w:gridCol w:w="1193"/>
        <w:gridCol w:w="1195"/>
        <w:gridCol w:w="1272"/>
      </w:tblGrid>
      <w:tr>
        <w:trPr>
          <w:trHeight w:val="220" w:hRule="exact"/>
        </w:trPr>
        <w:tc>
          <w:tcPr>
            <w:tcW w:w="1128" w:type="dxa"/>
            <w:vMerge w:val="restart"/>
            <w:shd w:val="clear" w:color="auto" w:fill="FFD966"/>
          </w:tcPr>
          <w:p>
            <w:pPr>
              <w:pStyle w:val="TableParagraph"/>
              <w:spacing w:line="240" w:lineRule="auto" w:before="5"/>
              <w:ind w:left="280"/>
              <w:jc w:val="left"/>
              <w:rPr>
                <w:sz w:val="16"/>
              </w:rPr>
            </w:pPr>
            <w:r>
              <w:rPr>
                <w:sz w:val="16"/>
              </w:rPr>
              <w:t>Voertuig</w:t>
            </w:r>
          </w:p>
        </w:tc>
        <w:tc>
          <w:tcPr>
            <w:tcW w:w="761" w:type="dxa"/>
            <w:vMerge w:val="restart"/>
            <w:shd w:val="clear" w:color="auto" w:fill="FFD966"/>
          </w:tcPr>
          <w:p>
            <w:pPr/>
          </w:p>
        </w:tc>
        <w:tc>
          <w:tcPr>
            <w:tcW w:w="1195" w:type="dxa"/>
            <w:tcBorders>
              <w:bottom w:val="nil"/>
            </w:tcBorders>
            <w:shd w:val="clear" w:color="auto" w:fill="FFD966"/>
          </w:tcPr>
          <w:p>
            <w:pPr>
              <w:pStyle w:val="TableParagraph"/>
              <w:spacing w:line="240" w:lineRule="auto" w:before="5"/>
              <w:ind w:left="67" w:right="67"/>
              <w:rPr>
                <w:sz w:val="16"/>
              </w:rPr>
            </w:pPr>
            <w:r>
              <w:rPr>
                <w:sz w:val="16"/>
              </w:rPr>
              <w:t>Gemiddelde</w:t>
            </w:r>
          </w:p>
        </w:tc>
        <w:tc>
          <w:tcPr>
            <w:tcW w:w="1193" w:type="dxa"/>
            <w:tcBorders>
              <w:bottom w:val="nil"/>
            </w:tcBorders>
            <w:shd w:val="clear" w:color="auto" w:fill="FFD966"/>
          </w:tcPr>
          <w:p>
            <w:pPr>
              <w:pStyle w:val="TableParagraph"/>
              <w:spacing w:line="240" w:lineRule="auto" w:before="5"/>
              <w:ind w:left="214" w:right="214"/>
              <w:rPr>
                <w:sz w:val="16"/>
              </w:rPr>
            </w:pPr>
            <w:r>
              <w:rPr>
                <w:sz w:val="16"/>
              </w:rPr>
              <w:t>Maximale</w:t>
            </w:r>
          </w:p>
        </w:tc>
        <w:tc>
          <w:tcPr>
            <w:tcW w:w="1195" w:type="dxa"/>
            <w:tcBorders>
              <w:bottom w:val="nil"/>
            </w:tcBorders>
            <w:shd w:val="clear" w:color="auto" w:fill="FFD966"/>
          </w:tcPr>
          <w:p>
            <w:pPr>
              <w:pStyle w:val="TableParagraph"/>
              <w:spacing w:line="240" w:lineRule="auto" w:before="5"/>
              <w:ind w:left="67" w:right="67"/>
              <w:rPr>
                <w:sz w:val="16"/>
              </w:rPr>
            </w:pPr>
            <w:r>
              <w:rPr>
                <w:sz w:val="16"/>
              </w:rPr>
              <w:t>Maximaal</w:t>
            </w:r>
          </w:p>
        </w:tc>
        <w:tc>
          <w:tcPr>
            <w:tcW w:w="1193" w:type="dxa"/>
            <w:tcBorders>
              <w:bottom w:val="nil"/>
            </w:tcBorders>
            <w:shd w:val="clear" w:color="auto" w:fill="FFD966"/>
          </w:tcPr>
          <w:p>
            <w:pPr>
              <w:pStyle w:val="TableParagraph"/>
              <w:spacing w:line="240" w:lineRule="auto" w:before="5"/>
              <w:ind w:left="214" w:right="214"/>
              <w:rPr>
                <w:sz w:val="16"/>
              </w:rPr>
            </w:pPr>
            <w:r>
              <w:rPr>
                <w:sz w:val="16"/>
              </w:rPr>
              <w:t>Gemiddeld</w:t>
            </w:r>
          </w:p>
        </w:tc>
        <w:tc>
          <w:tcPr>
            <w:tcW w:w="2467" w:type="dxa"/>
            <w:gridSpan w:val="2"/>
            <w:vMerge w:val="restart"/>
            <w:shd w:val="clear" w:color="auto" w:fill="FFD966"/>
          </w:tcPr>
          <w:p>
            <w:pPr>
              <w:pStyle w:val="TableParagraph"/>
              <w:spacing w:line="240" w:lineRule="auto" w:before="5"/>
              <w:ind w:left="691" w:right="668" w:firstLine="220"/>
              <w:jc w:val="left"/>
              <w:rPr>
                <w:sz w:val="16"/>
              </w:rPr>
            </w:pPr>
            <w:r>
              <w:rPr>
                <w:sz w:val="16"/>
              </w:rPr>
              <w:t>Transport werkzaamheden</w:t>
            </w:r>
          </w:p>
        </w:tc>
      </w:tr>
      <w:tr>
        <w:trPr>
          <w:trHeight w:val="182" w:hRule="exact"/>
        </w:trPr>
        <w:tc>
          <w:tcPr>
            <w:tcW w:w="1128" w:type="dxa"/>
            <w:vMerge/>
            <w:tcBorders>
              <w:bottom w:val="nil"/>
            </w:tcBorders>
            <w:shd w:val="clear" w:color="auto" w:fill="FFD966"/>
          </w:tcPr>
          <w:p>
            <w:pPr/>
          </w:p>
        </w:tc>
        <w:tc>
          <w:tcPr>
            <w:tcW w:w="761" w:type="dxa"/>
            <w:vMerge/>
            <w:tcBorders>
              <w:bottom w:val="nil"/>
            </w:tcBorders>
            <w:shd w:val="clear" w:color="auto" w:fill="FFD966"/>
          </w:tcPr>
          <w:p>
            <w:pPr/>
          </w:p>
        </w:tc>
        <w:tc>
          <w:tcPr>
            <w:tcW w:w="1195" w:type="dxa"/>
            <w:tcBorders>
              <w:top w:val="nil"/>
              <w:bottom w:val="nil"/>
            </w:tcBorders>
            <w:shd w:val="clear" w:color="auto" w:fill="FFD966"/>
          </w:tcPr>
          <w:p>
            <w:pPr>
              <w:pStyle w:val="TableParagraph"/>
              <w:spacing w:line="182" w:lineRule="exact"/>
              <w:ind w:left="67" w:right="67"/>
              <w:rPr>
                <w:sz w:val="16"/>
              </w:rPr>
            </w:pPr>
            <w:r>
              <w:rPr>
                <w:sz w:val="16"/>
              </w:rPr>
              <w:t>rijsnelheid</w:t>
            </w:r>
          </w:p>
        </w:tc>
        <w:tc>
          <w:tcPr>
            <w:tcW w:w="1193" w:type="dxa"/>
            <w:tcBorders>
              <w:top w:val="nil"/>
              <w:bottom w:val="nil"/>
            </w:tcBorders>
            <w:shd w:val="clear" w:color="auto" w:fill="FFD966"/>
          </w:tcPr>
          <w:p>
            <w:pPr>
              <w:pStyle w:val="TableParagraph"/>
              <w:spacing w:line="182" w:lineRule="exact"/>
              <w:ind w:left="214" w:right="214"/>
              <w:rPr>
                <w:sz w:val="16"/>
              </w:rPr>
            </w:pPr>
            <w:r>
              <w:rPr>
                <w:sz w:val="16"/>
              </w:rPr>
              <w:t>rijsnelheid</w:t>
            </w:r>
          </w:p>
        </w:tc>
        <w:tc>
          <w:tcPr>
            <w:tcW w:w="1195" w:type="dxa"/>
            <w:tcBorders>
              <w:top w:val="nil"/>
              <w:bottom w:val="nil"/>
            </w:tcBorders>
            <w:shd w:val="clear" w:color="auto" w:fill="FFD966"/>
          </w:tcPr>
          <w:p>
            <w:pPr>
              <w:pStyle w:val="TableParagraph"/>
              <w:spacing w:line="182" w:lineRule="exact"/>
              <w:ind w:left="67" w:right="67"/>
              <w:rPr>
                <w:sz w:val="16"/>
              </w:rPr>
            </w:pPr>
            <w:r>
              <w:rPr>
                <w:sz w:val="16"/>
              </w:rPr>
              <w:t>motortoerental</w:t>
            </w:r>
          </w:p>
        </w:tc>
        <w:tc>
          <w:tcPr>
            <w:tcW w:w="1193" w:type="dxa"/>
            <w:tcBorders>
              <w:top w:val="nil"/>
              <w:bottom w:val="nil"/>
            </w:tcBorders>
            <w:shd w:val="clear" w:color="auto" w:fill="FFD966"/>
          </w:tcPr>
          <w:p>
            <w:pPr>
              <w:pStyle w:val="TableParagraph"/>
              <w:spacing w:line="182" w:lineRule="exact"/>
              <w:ind w:left="214" w:right="213"/>
              <w:rPr>
                <w:sz w:val="16"/>
              </w:rPr>
            </w:pPr>
            <w:r>
              <w:rPr>
                <w:sz w:val="16"/>
              </w:rPr>
              <w:t>gewicht</w:t>
            </w:r>
          </w:p>
        </w:tc>
        <w:tc>
          <w:tcPr>
            <w:tcW w:w="2467" w:type="dxa"/>
            <w:gridSpan w:val="2"/>
            <w:vMerge/>
            <w:tcBorders>
              <w:bottom w:val="nil"/>
            </w:tcBorders>
            <w:shd w:val="clear" w:color="auto" w:fill="FFD966"/>
          </w:tcPr>
          <w:p>
            <w:pPr/>
          </w:p>
        </w:tc>
      </w:tr>
      <w:tr>
        <w:trPr>
          <w:trHeight w:val="396" w:hRule="exact"/>
        </w:trPr>
        <w:tc>
          <w:tcPr>
            <w:tcW w:w="1128" w:type="dxa"/>
            <w:tcBorders>
              <w:top w:val="nil"/>
            </w:tcBorders>
            <w:shd w:val="clear" w:color="auto" w:fill="FFD966"/>
          </w:tcPr>
          <w:p>
            <w:pPr/>
          </w:p>
        </w:tc>
        <w:tc>
          <w:tcPr>
            <w:tcW w:w="761" w:type="dxa"/>
            <w:tcBorders>
              <w:top w:val="nil"/>
            </w:tcBorders>
            <w:shd w:val="clear" w:color="auto" w:fill="FFD966"/>
          </w:tcPr>
          <w:p>
            <w:pPr/>
          </w:p>
        </w:tc>
        <w:tc>
          <w:tcPr>
            <w:tcW w:w="1195"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67" w:right="64"/>
              <w:rPr>
                <w:sz w:val="16"/>
              </w:rPr>
            </w:pPr>
            <w:r>
              <w:rPr>
                <w:sz w:val="16"/>
              </w:rPr>
              <w:t>(km/uur)</w:t>
            </w:r>
          </w:p>
        </w:tc>
        <w:tc>
          <w:tcPr>
            <w:tcW w:w="1193"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214" w:right="214"/>
              <w:rPr>
                <w:sz w:val="16"/>
              </w:rPr>
            </w:pPr>
            <w:r>
              <w:rPr>
                <w:sz w:val="16"/>
              </w:rPr>
              <w:t>(km/uur)</w:t>
            </w:r>
          </w:p>
        </w:tc>
        <w:tc>
          <w:tcPr>
            <w:tcW w:w="1195"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67" w:right="67"/>
              <w:rPr>
                <w:sz w:val="16"/>
              </w:rPr>
            </w:pPr>
            <w:r>
              <w:rPr>
                <w:sz w:val="16"/>
              </w:rPr>
              <w:t>(omw/min)</w:t>
            </w:r>
          </w:p>
        </w:tc>
        <w:tc>
          <w:tcPr>
            <w:tcW w:w="1193"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213" w:right="214"/>
              <w:rPr>
                <w:sz w:val="16"/>
              </w:rPr>
            </w:pPr>
            <w:r>
              <w:rPr>
                <w:sz w:val="16"/>
              </w:rPr>
              <w:t>(ton)</w:t>
            </w:r>
          </w:p>
        </w:tc>
        <w:tc>
          <w:tcPr>
            <w:tcW w:w="1195"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125" w:right="126"/>
              <w:rPr>
                <w:sz w:val="16"/>
              </w:rPr>
            </w:pPr>
            <w:r>
              <w:rPr>
                <w:sz w:val="16"/>
              </w:rPr>
              <w:t>(ton-km/liter)</w:t>
            </w:r>
          </w:p>
        </w:tc>
        <w:tc>
          <w:tcPr>
            <w:tcW w:w="1272" w:type="dxa"/>
            <w:tcBorders>
              <w:top w:val="nil"/>
            </w:tcBorders>
            <w:shd w:val="clear" w:color="auto" w:fill="FFF2CC"/>
          </w:tcPr>
          <w:p>
            <w:pPr>
              <w:pStyle w:val="TableParagraph"/>
              <w:spacing w:line="240" w:lineRule="auto"/>
              <w:jc w:val="left"/>
              <w:rPr>
                <w:rFonts w:ascii="Times New Roman"/>
                <w:sz w:val="17"/>
              </w:rPr>
            </w:pPr>
          </w:p>
          <w:p>
            <w:pPr>
              <w:pStyle w:val="TableParagraph"/>
              <w:spacing w:line="240" w:lineRule="auto"/>
              <w:ind w:left="344" w:right="308"/>
              <w:rPr>
                <w:sz w:val="16"/>
              </w:rPr>
            </w:pPr>
            <w:r>
              <w:rPr>
                <w:sz w:val="16"/>
              </w:rPr>
              <w:t>(ton-km)</w:t>
            </w:r>
          </w:p>
        </w:tc>
      </w:tr>
      <w:tr>
        <w:trPr>
          <w:trHeight w:val="213" w:hRule="exact"/>
        </w:trPr>
        <w:tc>
          <w:tcPr>
            <w:tcW w:w="1128" w:type="dxa"/>
            <w:tcBorders>
              <w:bottom w:val="nil"/>
            </w:tcBorders>
            <w:shd w:val="clear" w:color="auto" w:fill="FFD966"/>
          </w:tcPr>
          <w:p>
            <w:pPr>
              <w:pStyle w:val="TableParagraph"/>
              <w:ind w:left="480"/>
              <w:jc w:val="left"/>
              <w:rPr>
                <w:sz w:val="16"/>
              </w:rPr>
            </w:pPr>
            <w:r>
              <w:rPr>
                <w:sz w:val="16"/>
              </w:rPr>
              <w:t>4*</w:t>
            </w:r>
          </w:p>
        </w:tc>
        <w:tc>
          <w:tcPr>
            <w:tcW w:w="761" w:type="dxa"/>
            <w:tcBorders>
              <w:bottom w:val="nil"/>
            </w:tcBorders>
          </w:tcPr>
          <w:p>
            <w:pPr>
              <w:pStyle w:val="TableParagraph"/>
              <w:ind w:right="206"/>
              <w:jc w:val="right"/>
              <w:rPr>
                <w:sz w:val="16"/>
              </w:rPr>
            </w:pPr>
            <w:r>
              <w:rPr>
                <w:sz w:val="16"/>
              </w:rPr>
              <w:t>2015</w:t>
            </w:r>
          </w:p>
        </w:tc>
        <w:tc>
          <w:tcPr>
            <w:tcW w:w="1195" w:type="dxa"/>
            <w:tcBorders>
              <w:bottom w:val="nil"/>
            </w:tcBorders>
          </w:tcPr>
          <w:p>
            <w:pPr>
              <w:pStyle w:val="TableParagraph"/>
              <w:ind w:left="67" w:right="65"/>
              <w:rPr>
                <w:sz w:val="16"/>
              </w:rPr>
            </w:pPr>
            <w:r>
              <w:rPr>
                <w:sz w:val="16"/>
              </w:rPr>
              <w:t>26,9</w:t>
            </w:r>
          </w:p>
        </w:tc>
        <w:tc>
          <w:tcPr>
            <w:tcW w:w="1193" w:type="dxa"/>
            <w:tcBorders>
              <w:bottom w:val="nil"/>
            </w:tcBorders>
          </w:tcPr>
          <w:p>
            <w:pPr>
              <w:pStyle w:val="TableParagraph"/>
              <w:ind w:left="214" w:right="212"/>
              <w:rPr>
                <w:sz w:val="16"/>
              </w:rPr>
            </w:pPr>
            <w:r>
              <w:rPr>
                <w:sz w:val="16"/>
              </w:rPr>
              <w:t>112</w:t>
            </w:r>
          </w:p>
        </w:tc>
        <w:tc>
          <w:tcPr>
            <w:tcW w:w="1195" w:type="dxa"/>
            <w:tcBorders>
              <w:bottom w:val="nil"/>
            </w:tcBorders>
          </w:tcPr>
          <w:p>
            <w:pPr>
              <w:pStyle w:val="TableParagraph"/>
              <w:ind w:left="67" w:right="63"/>
              <w:rPr>
                <w:sz w:val="16"/>
              </w:rPr>
            </w:pPr>
            <w:r>
              <w:rPr>
                <w:sz w:val="16"/>
              </w:rPr>
              <w:t>2460</w:t>
            </w:r>
          </w:p>
        </w:tc>
        <w:tc>
          <w:tcPr>
            <w:tcW w:w="1193" w:type="dxa"/>
            <w:tcBorders>
              <w:bottom w:val="nil"/>
            </w:tcBorders>
          </w:tcPr>
          <w:p>
            <w:pPr>
              <w:pStyle w:val="TableParagraph"/>
              <w:ind w:left="214" w:right="214"/>
              <w:rPr>
                <w:sz w:val="16"/>
              </w:rPr>
            </w:pPr>
            <w:r>
              <w:rPr>
                <w:sz w:val="16"/>
              </w:rPr>
              <w:t>14</w:t>
            </w:r>
          </w:p>
        </w:tc>
        <w:tc>
          <w:tcPr>
            <w:tcW w:w="1195" w:type="dxa"/>
            <w:tcBorders>
              <w:bottom w:val="nil"/>
            </w:tcBorders>
          </w:tcPr>
          <w:p>
            <w:pPr>
              <w:pStyle w:val="TableParagraph"/>
              <w:ind w:left="125" w:right="125"/>
              <w:rPr>
                <w:sz w:val="16"/>
              </w:rPr>
            </w:pPr>
            <w:r>
              <w:rPr>
                <w:sz w:val="16"/>
              </w:rPr>
              <w:t>41</w:t>
            </w:r>
          </w:p>
        </w:tc>
        <w:tc>
          <w:tcPr>
            <w:tcW w:w="1272" w:type="dxa"/>
            <w:tcBorders>
              <w:bottom w:val="nil"/>
            </w:tcBorders>
          </w:tcPr>
          <w:p>
            <w:pPr>
              <w:pStyle w:val="TableParagraph"/>
              <w:ind w:left="308" w:right="308"/>
              <w:rPr>
                <w:sz w:val="16"/>
              </w:rPr>
            </w:pPr>
            <w:r>
              <w:rPr>
                <w:sz w:val="16"/>
              </w:rPr>
              <w:t>237842</w:t>
            </w:r>
          </w:p>
        </w:tc>
      </w:tr>
      <w:tr>
        <w:trPr>
          <w:trHeight w:val="206" w:hRule="exact"/>
        </w:trPr>
        <w:tc>
          <w:tcPr>
            <w:tcW w:w="1128" w:type="dxa"/>
            <w:tcBorders>
              <w:top w:val="nil"/>
              <w:bottom w:val="single" w:sz="17" w:space="0" w:color="000000"/>
            </w:tcBorders>
            <w:shd w:val="clear" w:color="auto" w:fill="FFD966"/>
          </w:tcPr>
          <w:p>
            <w:pPr>
              <w:pStyle w:val="TableParagraph"/>
              <w:spacing w:line="180" w:lineRule="exact"/>
              <w:ind w:left="480"/>
              <w:jc w:val="left"/>
              <w:rPr>
                <w:sz w:val="16"/>
              </w:rPr>
            </w:pPr>
            <w:r>
              <w:rPr>
                <w:sz w:val="16"/>
              </w:rPr>
              <w:t>4*</w:t>
            </w:r>
          </w:p>
        </w:tc>
        <w:tc>
          <w:tcPr>
            <w:tcW w:w="761" w:type="dxa"/>
            <w:tcBorders>
              <w:top w:val="nil"/>
              <w:bottom w:val="single" w:sz="17" w:space="0" w:color="000000"/>
            </w:tcBorders>
          </w:tcPr>
          <w:p>
            <w:pPr>
              <w:pStyle w:val="TableParagraph"/>
              <w:spacing w:line="180" w:lineRule="exact"/>
              <w:ind w:right="206"/>
              <w:jc w:val="right"/>
              <w:rPr>
                <w:sz w:val="16"/>
              </w:rPr>
            </w:pPr>
            <w:r>
              <w:rPr>
                <w:sz w:val="16"/>
              </w:rPr>
              <w:t>2016</w:t>
            </w:r>
          </w:p>
        </w:tc>
        <w:tc>
          <w:tcPr>
            <w:tcW w:w="1195" w:type="dxa"/>
            <w:tcBorders>
              <w:top w:val="nil"/>
              <w:bottom w:val="single" w:sz="17" w:space="0" w:color="000000"/>
            </w:tcBorders>
          </w:tcPr>
          <w:p>
            <w:pPr>
              <w:pStyle w:val="TableParagraph"/>
              <w:spacing w:line="180" w:lineRule="exact"/>
              <w:ind w:left="67" w:right="65"/>
              <w:rPr>
                <w:sz w:val="16"/>
              </w:rPr>
            </w:pPr>
            <w:r>
              <w:rPr>
                <w:sz w:val="16"/>
              </w:rPr>
              <w:t>34,8</w:t>
            </w:r>
          </w:p>
        </w:tc>
        <w:tc>
          <w:tcPr>
            <w:tcW w:w="1193" w:type="dxa"/>
            <w:tcBorders>
              <w:top w:val="nil"/>
              <w:bottom w:val="single" w:sz="17" w:space="0" w:color="000000"/>
            </w:tcBorders>
          </w:tcPr>
          <w:p>
            <w:pPr>
              <w:pStyle w:val="TableParagraph"/>
              <w:spacing w:line="180" w:lineRule="exact"/>
              <w:ind w:right="1"/>
              <w:rPr>
                <w:sz w:val="16"/>
              </w:rPr>
            </w:pPr>
            <w:r>
              <w:rPr>
                <w:w w:val="100"/>
                <w:sz w:val="16"/>
              </w:rPr>
              <w:t>-</w:t>
            </w:r>
          </w:p>
        </w:tc>
        <w:tc>
          <w:tcPr>
            <w:tcW w:w="1195" w:type="dxa"/>
            <w:tcBorders>
              <w:top w:val="nil"/>
              <w:bottom w:val="single" w:sz="17" w:space="0" w:color="000000"/>
            </w:tcBorders>
          </w:tcPr>
          <w:p>
            <w:pPr>
              <w:pStyle w:val="TableParagraph"/>
              <w:spacing w:line="180" w:lineRule="exact"/>
              <w:ind w:left="67" w:right="63"/>
              <w:rPr>
                <w:sz w:val="16"/>
              </w:rPr>
            </w:pPr>
            <w:r>
              <w:rPr>
                <w:sz w:val="16"/>
              </w:rPr>
              <w:t>2320</w:t>
            </w:r>
          </w:p>
        </w:tc>
        <w:tc>
          <w:tcPr>
            <w:tcW w:w="1193" w:type="dxa"/>
            <w:tcBorders>
              <w:top w:val="nil"/>
              <w:bottom w:val="single" w:sz="17" w:space="0" w:color="000000"/>
            </w:tcBorders>
          </w:tcPr>
          <w:p>
            <w:pPr>
              <w:pStyle w:val="TableParagraph"/>
              <w:spacing w:line="180" w:lineRule="exact"/>
              <w:ind w:left="214" w:right="214"/>
              <w:rPr>
                <w:sz w:val="16"/>
              </w:rPr>
            </w:pPr>
            <w:r>
              <w:rPr>
                <w:sz w:val="16"/>
              </w:rPr>
              <w:t>14</w:t>
            </w:r>
          </w:p>
        </w:tc>
        <w:tc>
          <w:tcPr>
            <w:tcW w:w="1195" w:type="dxa"/>
            <w:tcBorders>
              <w:top w:val="nil"/>
              <w:bottom w:val="single" w:sz="17" w:space="0" w:color="000000"/>
            </w:tcBorders>
          </w:tcPr>
          <w:p>
            <w:pPr>
              <w:pStyle w:val="TableParagraph"/>
              <w:spacing w:line="180" w:lineRule="exact"/>
              <w:ind w:left="125" w:right="125"/>
              <w:rPr>
                <w:sz w:val="16"/>
              </w:rPr>
            </w:pPr>
            <w:r>
              <w:rPr>
                <w:sz w:val="16"/>
              </w:rPr>
              <w:t>51</w:t>
            </w:r>
          </w:p>
        </w:tc>
        <w:tc>
          <w:tcPr>
            <w:tcW w:w="1272" w:type="dxa"/>
            <w:tcBorders>
              <w:top w:val="nil"/>
              <w:bottom w:val="single" w:sz="17" w:space="0" w:color="000000"/>
            </w:tcBorders>
          </w:tcPr>
          <w:p>
            <w:pPr>
              <w:pStyle w:val="TableParagraph"/>
              <w:spacing w:line="180" w:lineRule="exact"/>
              <w:ind w:left="308" w:right="308"/>
              <w:rPr>
                <w:sz w:val="16"/>
              </w:rPr>
            </w:pPr>
            <w:r>
              <w:rPr>
                <w:sz w:val="16"/>
              </w:rPr>
              <w:t>329367</w:t>
            </w:r>
          </w:p>
        </w:tc>
      </w:tr>
      <w:tr>
        <w:trPr>
          <w:trHeight w:val="217" w:hRule="exact"/>
        </w:trPr>
        <w:tc>
          <w:tcPr>
            <w:tcW w:w="1128" w:type="dxa"/>
            <w:tcBorders>
              <w:top w:val="single" w:sz="17" w:space="0" w:color="000000"/>
              <w:bottom w:val="nil"/>
            </w:tcBorders>
            <w:shd w:val="clear" w:color="auto" w:fill="FFD966"/>
          </w:tcPr>
          <w:p>
            <w:pPr>
              <w:pStyle w:val="TableParagraph"/>
              <w:spacing w:line="240" w:lineRule="auto"/>
              <w:ind w:right="62"/>
              <w:jc w:val="right"/>
              <w:rPr>
                <w:sz w:val="16"/>
              </w:rPr>
            </w:pPr>
            <w:r>
              <w:rPr>
                <w:sz w:val="16"/>
              </w:rPr>
              <w:t>verschil</w:t>
            </w:r>
          </w:p>
        </w:tc>
        <w:tc>
          <w:tcPr>
            <w:tcW w:w="761" w:type="dxa"/>
            <w:tcBorders>
              <w:top w:val="single" w:sz="17" w:space="0" w:color="000000"/>
              <w:bottom w:val="nil"/>
            </w:tcBorders>
            <w:shd w:val="clear" w:color="auto" w:fill="FFD966"/>
          </w:tcPr>
          <w:p>
            <w:pPr/>
          </w:p>
        </w:tc>
        <w:tc>
          <w:tcPr>
            <w:tcW w:w="1195" w:type="dxa"/>
            <w:tcBorders>
              <w:top w:val="single" w:sz="17" w:space="0" w:color="000000"/>
              <w:bottom w:val="nil"/>
            </w:tcBorders>
            <w:shd w:val="clear" w:color="auto" w:fill="FFD966"/>
          </w:tcPr>
          <w:p>
            <w:pPr>
              <w:pStyle w:val="TableParagraph"/>
              <w:spacing w:line="240" w:lineRule="auto"/>
              <w:ind w:left="67" w:right="63"/>
              <w:rPr>
                <w:sz w:val="16"/>
              </w:rPr>
            </w:pPr>
            <w:r>
              <w:rPr>
                <w:sz w:val="16"/>
              </w:rPr>
              <w:t>29%</w:t>
            </w:r>
          </w:p>
        </w:tc>
        <w:tc>
          <w:tcPr>
            <w:tcW w:w="1193" w:type="dxa"/>
            <w:tcBorders>
              <w:top w:val="single" w:sz="17" w:space="0" w:color="000000"/>
              <w:bottom w:val="nil"/>
            </w:tcBorders>
            <w:shd w:val="clear" w:color="auto" w:fill="FFD966"/>
          </w:tcPr>
          <w:p>
            <w:pPr>
              <w:pStyle w:val="TableParagraph"/>
              <w:spacing w:line="240" w:lineRule="auto"/>
              <w:ind w:left="214" w:right="212"/>
              <w:rPr>
                <w:sz w:val="16"/>
              </w:rPr>
            </w:pPr>
            <w:r>
              <w:rPr>
                <w:sz w:val="16"/>
              </w:rPr>
              <w:t>63%</w:t>
            </w:r>
          </w:p>
        </w:tc>
        <w:tc>
          <w:tcPr>
            <w:tcW w:w="1195" w:type="dxa"/>
            <w:tcBorders>
              <w:top w:val="single" w:sz="17" w:space="0" w:color="000000"/>
              <w:bottom w:val="nil"/>
            </w:tcBorders>
            <w:shd w:val="clear" w:color="auto" w:fill="FFD966"/>
          </w:tcPr>
          <w:p>
            <w:pPr>
              <w:pStyle w:val="TableParagraph"/>
              <w:spacing w:line="240" w:lineRule="auto"/>
              <w:ind w:left="67" w:right="65"/>
              <w:rPr>
                <w:sz w:val="16"/>
              </w:rPr>
            </w:pPr>
            <w:r>
              <w:rPr>
                <w:sz w:val="16"/>
              </w:rPr>
              <w:t>-6%</w:t>
            </w:r>
          </w:p>
        </w:tc>
        <w:tc>
          <w:tcPr>
            <w:tcW w:w="1193" w:type="dxa"/>
            <w:tcBorders>
              <w:top w:val="single" w:sz="17" w:space="0" w:color="000000"/>
              <w:bottom w:val="nil"/>
            </w:tcBorders>
            <w:shd w:val="clear" w:color="auto" w:fill="FFD966"/>
          </w:tcPr>
          <w:p>
            <w:pPr>
              <w:pStyle w:val="TableParagraph"/>
              <w:spacing w:line="240" w:lineRule="auto"/>
              <w:ind w:left="214" w:right="212"/>
              <w:rPr>
                <w:sz w:val="16"/>
              </w:rPr>
            </w:pPr>
            <w:r>
              <w:rPr>
                <w:sz w:val="16"/>
              </w:rPr>
              <w:t>0%</w:t>
            </w:r>
          </w:p>
        </w:tc>
        <w:tc>
          <w:tcPr>
            <w:tcW w:w="1195" w:type="dxa"/>
            <w:tcBorders>
              <w:top w:val="single" w:sz="17" w:space="0" w:color="000000"/>
              <w:bottom w:val="nil"/>
            </w:tcBorders>
            <w:shd w:val="clear" w:color="auto" w:fill="FFD966"/>
          </w:tcPr>
          <w:p>
            <w:pPr>
              <w:pStyle w:val="TableParagraph"/>
              <w:spacing w:line="240" w:lineRule="auto"/>
              <w:ind w:left="125" w:right="121"/>
              <w:rPr>
                <w:sz w:val="16"/>
              </w:rPr>
            </w:pPr>
            <w:r>
              <w:rPr>
                <w:sz w:val="16"/>
              </w:rPr>
              <w:t>24%</w:t>
            </w:r>
          </w:p>
        </w:tc>
        <w:tc>
          <w:tcPr>
            <w:tcW w:w="1272" w:type="dxa"/>
            <w:tcBorders>
              <w:top w:val="single" w:sz="17" w:space="0" w:color="000000"/>
              <w:bottom w:val="nil"/>
            </w:tcBorders>
            <w:shd w:val="clear" w:color="auto" w:fill="FFD966"/>
          </w:tcPr>
          <w:p>
            <w:pPr>
              <w:pStyle w:val="TableParagraph"/>
              <w:spacing w:line="240" w:lineRule="auto"/>
              <w:ind w:left="308" w:right="308"/>
              <w:rPr>
                <w:sz w:val="16"/>
              </w:rPr>
            </w:pPr>
            <w:r>
              <w:rPr>
                <w:sz w:val="16"/>
              </w:rPr>
              <w:t>38%</w:t>
            </w:r>
          </w:p>
        </w:tc>
      </w:tr>
      <w:tr>
        <w:trPr>
          <w:trHeight w:val="200" w:hRule="exact"/>
        </w:trPr>
        <w:tc>
          <w:tcPr>
            <w:tcW w:w="1128" w:type="dxa"/>
            <w:tcBorders>
              <w:top w:val="nil"/>
              <w:bottom w:val="nil"/>
            </w:tcBorders>
          </w:tcPr>
          <w:p>
            <w:pPr/>
          </w:p>
        </w:tc>
        <w:tc>
          <w:tcPr>
            <w:tcW w:w="761" w:type="dxa"/>
            <w:tcBorders>
              <w:top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272" w:type="dxa"/>
            <w:tcBorders>
              <w:top w:val="nil"/>
              <w:bottom w:val="nil"/>
            </w:tcBorders>
          </w:tcPr>
          <w:p>
            <w:pPr/>
          </w:p>
        </w:tc>
      </w:tr>
      <w:tr>
        <w:trPr>
          <w:trHeight w:val="214" w:hRule="exact"/>
        </w:trPr>
        <w:tc>
          <w:tcPr>
            <w:tcW w:w="1128" w:type="dxa"/>
            <w:tcBorders>
              <w:top w:val="nil"/>
              <w:bottom w:val="nil"/>
            </w:tcBorders>
            <w:shd w:val="clear" w:color="auto" w:fill="FFD966"/>
          </w:tcPr>
          <w:p>
            <w:pPr>
              <w:pStyle w:val="TableParagraph"/>
              <w:spacing w:line="240" w:lineRule="auto" w:before="5"/>
              <w:ind w:left="480"/>
              <w:jc w:val="left"/>
              <w:rPr>
                <w:sz w:val="16"/>
              </w:rPr>
            </w:pPr>
            <w:r>
              <w:rPr>
                <w:sz w:val="16"/>
              </w:rPr>
              <w:t>2*</w:t>
            </w:r>
          </w:p>
        </w:tc>
        <w:tc>
          <w:tcPr>
            <w:tcW w:w="761" w:type="dxa"/>
            <w:tcBorders>
              <w:bottom w:val="nil"/>
            </w:tcBorders>
          </w:tcPr>
          <w:p>
            <w:pPr>
              <w:pStyle w:val="TableParagraph"/>
              <w:spacing w:line="240" w:lineRule="auto"/>
              <w:ind w:right="206"/>
              <w:jc w:val="right"/>
              <w:rPr>
                <w:sz w:val="16"/>
              </w:rPr>
            </w:pPr>
            <w:r>
              <w:rPr>
                <w:sz w:val="16"/>
              </w:rPr>
              <w:t>2015</w:t>
            </w:r>
          </w:p>
        </w:tc>
        <w:tc>
          <w:tcPr>
            <w:tcW w:w="1195" w:type="dxa"/>
            <w:tcBorders>
              <w:top w:val="nil"/>
              <w:bottom w:val="nil"/>
            </w:tcBorders>
          </w:tcPr>
          <w:p>
            <w:pPr>
              <w:pStyle w:val="TableParagraph"/>
              <w:spacing w:line="240" w:lineRule="auto" w:before="5"/>
              <w:ind w:left="67" w:right="65"/>
              <w:rPr>
                <w:sz w:val="16"/>
              </w:rPr>
            </w:pPr>
            <w:r>
              <w:rPr>
                <w:sz w:val="16"/>
              </w:rPr>
              <w:t>29,8</w:t>
            </w:r>
          </w:p>
        </w:tc>
        <w:tc>
          <w:tcPr>
            <w:tcW w:w="1193" w:type="dxa"/>
            <w:tcBorders>
              <w:top w:val="nil"/>
              <w:bottom w:val="nil"/>
            </w:tcBorders>
          </w:tcPr>
          <w:p>
            <w:pPr>
              <w:pStyle w:val="TableParagraph"/>
              <w:spacing w:line="240" w:lineRule="auto" w:before="5"/>
              <w:ind w:left="214" w:right="212"/>
              <w:rPr>
                <w:sz w:val="16"/>
              </w:rPr>
            </w:pPr>
            <w:r>
              <w:rPr>
                <w:sz w:val="16"/>
              </w:rPr>
              <w:t>113</w:t>
            </w:r>
          </w:p>
        </w:tc>
        <w:tc>
          <w:tcPr>
            <w:tcW w:w="1195" w:type="dxa"/>
            <w:tcBorders>
              <w:top w:val="nil"/>
              <w:bottom w:val="nil"/>
            </w:tcBorders>
          </w:tcPr>
          <w:p>
            <w:pPr>
              <w:pStyle w:val="TableParagraph"/>
              <w:spacing w:line="240" w:lineRule="auto" w:before="5"/>
              <w:ind w:left="67" w:right="63"/>
              <w:rPr>
                <w:sz w:val="16"/>
              </w:rPr>
            </w:pPr>
            <w:r>
              <w:rPr>
                <w:sz w:val="16"/>
              </w:rPr>
              <w:t>2400</w:t>
            </w:r>
          </w:p>
        </w:tc>
        <w:tc>
          <w:tcPr>
            <w:tcW w:w="1193" w:type="dxa"/>
            <w:tcBorders>
              <w:top w:val="nil"/>
              <w:bottom w:val="nil"/>
            </w:tcBorders>
          </w:tcPr>
          <w:p>
            <w:pPr>
              <w:pStyle w:val="TableParagraph"/>
              <w:spacing w:line="240" w:lineRule="auto" w:before="5"/>
              <w:ind w:left="214" w:right="214"/>
              <w:rPr>
                <w:sz w:val="16"/>
              </w:rPr>
            </w:pPr>
            <w:r>
              <w:rPr>
                <w:sz w:val="16"/>
              </w:rPr>
              <w:t>14</w:t>
            </w:r>
          </w:p>
        </w:tc>
        <w:tc>
          <w:tcPr>
            <w:tcW w:w="1195" w:type="dxa"/>
            <w:tcBorders>
              <w:top w:val="nil"/>
              <w:bottom w:val="nil"/>
            </w:tcBorders>
          </w:tcPr>
          <w:p>
            <w:pPr>
              <w:pStyle w:val="TableParagraph"/>
              <w:spacing w:line="240" w:lineRule="auto" w:before="5"/>
              <w:ind w:left="125" w:right="125"/>
              <w:rPr>
                <w:sz w:val="16"/>
              </w:rPr>
            </w:pPr>
            <w:r>
              <w:rPr>
                <w:sz w:val="16"/>
              </w:rPr>
              <w:t>49</w:t>
            </w:r>
          </w:p>
        </w:tc>
        <w:tc>
          <w:tcPr>
            <w:tcW w:w="1272" w:type="dxa"/>
            <w:tcBorders>
              <w:top w:val="nil"/>
              <w:bottom w:val="nil"/>
            </w:tcBorders>
          </w:tcPr>
          <w:p>
            <w:pPr>
              <w:pStyle w:val="TableParagraph"/>
              <w:spacing w:line="240" w:lineRule="auto" w:before="5"/>
              <w:ind w:left="308" w:right="308"/>
              <w:rPr>
                <w:sz w:val="16"/>
              </w:rPr>
            </w:pPr>
            <w:r>
              <w:rPr>
                <w:sz w:val="16"/>
              </w:rPr>
              <w:t>228011</w:t>
            </w:r>
          </w:p>
        </w:tc>
      </w:tr>
      <w:tr>
        <w:trPr>
          <w:trHeight w:val="203" w:hRule="exact"/>
        </w:trPr>
        <w:tc>
          <w:tcPr>
            <w:tcW w:w="1128" w:type="dxa"/>
            <w:tcBorders>
              <w:top w:val="nil"/>
              <w:bottom w:val="single" w:sz="17" w:space="0" w:color="000000"/>
            </w:tcBorders>
            <w:shd w:val="clear" w:color="auto" w:fill="FFD966"/>
          </w:tcPr>
          <w:p>
            <w:pPr>
              <w:pStyle w:val="TableParagraph"/>
              <w:spacing w:line="180" w:lineRule="exact"/>
              <w:ind w:left="480"/>
              <w:jc w:val="left"/>
              <w:rPr>
                <w:sz w:val="16"/>
              </w:rPr>
            </w:pPr>
            <w:r>
              <w:rPr>
                <w:sz w:val="16"/>
              </w:rPr>
              <w:t>2*</w:t>
            </w:r>
          </w:p>
        </w:tc>
        <w:tc>
          <w:tcPr>
            <w:tcW w:w="761" w:type="dxa"/>
            <w:tcBorders>
              <w:top w:val="nil"/>
              <w:bottom w:val="single" w:sz="17" w:space="0" w:color="000000"/>
            </w:tcBorders>
          </w:tcPr>
          <w:p>
            <w:pPr>
              <w:pStyle w:val="TableParagraph"/>
              <w:spacing w:line="180" w:lineRule="exact"/>
              <w:ind w:right="206"/>
              <w:jc w:val="right"/>
              <w:rPr>
                <w:sz w:val="16"/>
              </w:rPr>
            </w:pPr>
            <w:r>
              <w:rPr>
                <w:sz w:val="16"/>
              </w:rPr>
              <w:t>2016</w:t>
            </w:r>
          </w:p>
        </w:tc>
        <w:tc>
          <w:tcPr>
            <w:tcW w:w="1195" w:type="dxa"/>
            <w:tcBorders>
              <w:top w:val="nil"/>
              <w:bottom w:val="single" w:sz="17" w:space="0" w:color="000000"/>
            </w:tcBorders>
          </w:tcPr>
          <w:p>
            <w:pPr>
              <w:pStyle w:val="TableParagraph"/>
              <w:spacing w:line="180" w:lineRule="exact"/>
              <w:ind w:left="67" w:right="65"/>
              <w:rPr>
                <w:sz w:val="16"/>
              </w:rPr>
            </w:pPr>
            <w:r>
              <w:rPr>
                <w:sz w:val="16"/>
              </w:rPr>
              <w:t>33,9</w:t>
            </w:r>
          </w:p>
        </w:tc>
        <w:tc>
          <w:tcPr>
            <w:tcW w:w="1193" w:type="dxa"/>
            <w:tcBorders>
              <w:top w:val="nil"/>
              <w:bottom w:val="single" w:sz="17" w:space="0" w:color="000000"/>
            </w:tcBorders>
          </w:tcPr>
          <w:p>
            <w:pPr>
              <w:pStyle w:val="TableParagraph"/>
              <w:spacing w:line="180" w:lineRule="exact"/>
              <w:ind w:left="214" w:right="212"/>
              <w:rPr>
                <w:sz w:val="16"/>
              </w:rPr>
            </w:pPr>
            <w:r>
              <w:rPr>
                <w:sz w:val="16"/>
              </w:rPr>
              <w:t>111</w:t>
            </w:r>
          </w:p>
        </w:tc>
        <w:tc>
          <w:tcPr>
            <w:tcW w:w="1195" w:type="dxa"/>
            <w:tcBorders>
              <w:top w:val="nil"/>
              <w:bottom w:val="single" w:sz="17" w:space="0" w:color="000000"/>
            </w:tcBorders>
          </w:tcPr>
          <w:p>
            <w:pPr>
              <w:pStyle w:val="TableParagraph"/>
              <w:spacing w:line="180" w:lineRule="exact"/>
              <w:ind w:left="67" w:right="63"/>
              <w:rPr>
                <w:sz w:val="16"/>
              </w:rPr>
            </w:pPr>
            <w:r>
              <w:rPr>
                <w:sz w:val="16"/>
              </w:rPr>
              <w:t>2500</w:t>
            </w:r>
          </w:p>
        </w:tc>
        <w:tc>
          <w:tcPr>
            <w:tcW w:w="1193" w:type="dxa"/>
            <w:tcBorders>
              <w:top w:val="nil"/>
              <w:bottom w:val="single" w:sz="17" w:space="0" w:color="000000"/>
            </w:tcBorders>
          </w:tcPr>
          <w:p>
            <w:pPr>
              <w:pStyle w:val="TableParagraph"/>
              <w:spacing w:line="180" w:lineRule="exact"/>
              <w:ind w:left="214" w:right="214"/>
              <w:rPr>
                <w:sz w:val="16"/>
              </w:rPr>
            </w:pPr>
            <w:r>
              <w:rPr>
                <w:sz w:val="16"/>
              </w:rPr>
              <w:t>16</w:t>
            </w:r>
          </w:p>
        </w:tc>
        <w:tc>
          <w:tcPr>
            <w:tcW w:w="1195" w:type="dxa"/>
            <w:tcBorders>
              <w:top w:val="nil"/>
              <w:bottom w:val="single" w:sz="17" w:space="0" w:color="000000"/>
            </w:tcBorders>
          </w:tcPr>
          <w:p>
            <w:pPr>
              <w:pStyle w:val="TableParagraph"/>
              <w:spacing w:line="180" w:lineRule="exact"/>
              <w:ind w:left="125" w:right="125"/>
              <w:rPr>
                <w:sz w:val="16"/>
              </w:rPr>
            </w:pPr>
            <w:r>
              <w:rPr>
                <w:sz w:val="16"/>
              </w:rPr>
              <w:t>58</w:t>
            </w:r>
          </w:p>
        </w:tc>
        <w:tc>
          <w:tcPr>
            <w:tcW w:w="1272" w:type="dxa"/>
            <w:tcBorders>
              <w:top w:val="nil"/>
              <w:bottom w:val="single" w:sz="17" w:space="0" w:color="000000"/>
            </w:tcBorders>
          </w:tcPr>
          <w:p>
            <w:pPr>
              <w:pStyle w:val="TableParagraph"/>
              <w:spacing w:line="180" w:lineRule="exact"/>
              <w:ind w:left="308" w:right="308"/>
              <w:rPr>
                <w:sz w:val="16"/>
              </w:rPr>
            </w:pPr>
            <w:r>
              <w:rPr>
                <w:sz w:val="16"/>
              </w:rPr>
              <w:t>310116</w:t>
            </w:r>
          </w:p>
        </w:tc>
      </w:tr>
      <w:tr>
        <w:trPr>
          <w:trHeight w:val="217" w:hRule="exact"/>
        </w:trPr>
        <w:tc>
          <w:tcPr>
            <w:tcW w:w="1128" w:type="dxa"/>
            <w:tcBorders>
              <w:top w:val="single" w:sz="17" w:space="0" w:color="000000"/>
              <w:bottom w:val="nil"/>
            </w:tcBorders>
            <w:shd w:val="clear" w:color="auto" w:fill="FFD966"/>
          </w:tcPr>
          <w:p>
            <w:pPr>
              <w:pStyle w:val="TableParagraph"/>
              <w:spacing w:line="240" w:lineRule="auto"/>
              <w:ind w:right="62"/>
              <w:jc w:val="right"/>
              <w:rPr>
                <w:sz w:val="16"/>
              </w:rPr>
            </w:pPr>
            <w:r>
              <w:rPr>
                <w:sz w:val="16"/>
              </w:rPr>
              <w:t>verschil</w:t>
            </w:r>
          </w:p>
        </w:tc>
        <w:tc>
          <w:tcPr>
            <w:tcW w:w="761" w:type="dxa"/>
            <w:tcBorders>
              <w:top w:val="single" w:sz="17" w:space="0" w:color="000000"/>
              <w:bottom w:val="nil"/>
            </w:tcBorders>
            <w:shd w:val="clear" w:color="auto" w:fill="FFD966"/>
          </w:tcPr>
          <w:p>
            <w:pPr/>
          </w:p>
        </w:tc>
        <w:tc>
          <w:tcPr>
            <w:tcW w:w="1195" w:type="dxa"/>
            <w:tcBorders>
              <w:top w:val="single" w:sz="17" w:space="0" w:color="000000"/>
              <w:bottom w:val="nil"/>
            </w:tcBorders>
            <w:shd w:val="clear" w:color="auto" w:fill="FFD966"/>
          </w:tcPr>
          <w:p>
            <w:pPr>
              <w:pStyle w:val="TableParagraph"/>
              <w:spacing w:line="240" w:lineRule="auto"/>
              <w:ind w:left="67" w:right="63"/>
              <w:rPr>
                <w:sz w:val="16"/>
              </w:rPr>
            </w:pPr>
            <w:r>
              <w:rPr>
                <w:sz w:val="16"/>
              </w:rPr>
              <w:t>14%</w:t>
            </w:r>
          </w:p>
        </w:tc>
        <w:tc>
          <w:tcPr>
            <w:tcW w:w="1193" w:type="dxa"/>
            <w:tcBorders>
              <w:top w:val="single" w:sz="17" w:space="0" w:color="000000"/>
              <w:bottom w:val="nil"/>
            </w:tcBorders>
            <w:shd w:val="clear" w:color="auto" w:fill="FFD966"/>
          </w:tcPr>
          <w:p>
            <w:pPr>
              <w:pStyle w:val="TableParagraph"/>
              <w:spacing w:line="240" w:lineRule="auto"/>
              <w:ind w:left="214" w:right="214"/>
              <w:rPr>
                <w:sz w:val="16"/>
              </w:rPr>
            </w:pPr>
            <w:r>
              <w:rPr>
                <w:sz w:val="16"/>
              </w:rPr>
              <w:t>-2%</w:t>
            </w:r>
          </w:p>
        </w:tc>
        <w:tc>
          <w:tcPr>
            <w:tcW w:w="1195" w:type="dxa"/>
            <w:tcBorders>
              <w:top w:val="single" w:sz="17" w:space="0" w:color="000000"/>
              <w:bottom w:val="nil"/>
            </w:tcBorders>
            <w:shd w:val="clear" w:color="auto" w:fill="FFD966"/>
          </w:tcPr>
          <w:p>
            <w:pPr>
              <w:pStyle w:val="TableParagraph"/>
              <w:spacing w:line="240" w:lineRule="auto"/>
              <w:ind w:left="67" w:right="63"/>
              <w:rPr>
                <w:sz w:val="16"/>
              </w:rPr>
            </w:pPr>
            <w:r>
              <w:rPr>
                <w:sz w:val="16"/>
              </w:rPr>
              <w:t>4%</w:t>
            </w:r>
          </w:p>
        </w:tc>
        <w:tc>
          <w:tcPr>
            <w:tcW w:w="1193" w:type="dxa"/>
            <w:tcBorders>
              <w:top w:val="single" w:sz="17" w:space="0" w:color="000000"/>
              <w:bottom w:val="nil"/>
            </w:tcBorders>
            <w:shd w:val="clear" w:color="auto" w:fill="FFD966"/>
          </w:tcPr>
          <w:p>
            <w:pPr>
              <w:pStyle w:val="TableParagraph"/>
              <w:spacing w:line="240" w:lineRule="auto"/>
              <w:ind w:left="214" w:right="212"/>
              <w:rPr>
                <w:sz w:val="16"/>
              </w:rPr>
            </w:pPr>
            <w:r>
              <w:rPr>
                <w:sz w:val="16"/>
              </w:rPr>
              <w:t>14%</w:t>
            </w:r>
          </w:p>
        </w:tc>
        <w:tc>
          <w:tcPr>
            <w:tcW w:w="1195" w:type="dxa"/>
            <w:tcBorders>
              <w:top w:val="single" w:sz="17" w:space="0" w:color="000000"/>
              <w:bottom w:val="nil"/>
            </w:tcBorders>
            <w:shd w:val="clear" w:color="auto" w:fill="FFD966"/>
          </w:tcPr>
          <w:p>
            <w:pPr>
              <w:pStyle w:val="TableParagraph"/>
              <w:spacing w:line="240" w:lineRule="auto"/>
              <w:ind w:left="125" w:right="121"/>
              <w:rPr>
                <w:sz w:val="16"/>
              </w:rPr>
            </w:pPr>
            <w:r>
              <w:rPr>
                <w:sz w:val="16"/>
              </w:rPr>
              <w:t>18%</w:t>
            </w:r>
          </w:p>
        </w:tc>
        <w:tc>
          <w:tcPr>
            <w:tcW w:w="1272" w:type="dxa"/>
            <w:tcBorders>
              <w:top w:val="single" w:sz="17" w:space="0" w:color="000000"/>
              <w:bottom w:val="nil"/>
            </w:tcBorders>
            <w:shd w:val="clear" w:color="auto" w:fill="FFD966"/>
          </w:tcPr>
          <w:p>
            <w:pPr>
              <w:pStyle w:val="TableParagraph"/>
              <w:spacing w:line="240" w:lineRule="auto"/>
              <w:ind w:left="308" w:right="308"/>
              <w:rPr>
                <w:sz w:val="16"/>
              </w:rPr>
            </w:pPr>
            <w:r>
              <w:rPr>
                <w:sz w:val="16"/>
              </w:rPr>
              <w:t>36%</w:t>
            </w:r>
          </w:p>
        </w:tc>
      </w:tr>
      <w:tr>
        <w:trPr>
          <w:trHeight w:val="202" w:hRule="exact"/>
        </w:trPr>
        <w:tc>
          <w:tcPr>
            <w:tcW w:w="1128" w:type="dxa"/>
            <w:tcBorders>
              <w:top w:val="nil"/>
              <w:bottom w:val="nil"/>
            </w:tcBorders>
          </w:tcPr>
          <w:p>
            <w:pPr/>
          </w:p>
        </w:tc>
        <w:tc>
          <w:tcPr>
            <w:tcW w:w="761" w:type="dxa"/>
            <w:tcBorders>
              <w:top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272" w:type="dxa"/>
            <w:tcBorders>
              <w:top w:val="nil"/>
              <w:bottom w:val="nil"/>
            </w:tcBorders>
          </w:tcPr>
          <w:p>
            <w:pPr/>
          </w:p>
        </w:tc>
      </w:tr>
      <w:tr>
        <w:trPr>
          <w:trHeight w:val="213" w:hRule="exact"/>
        </w:trPr>
        <w:tc>
          <w:tcPr>
            <w:tcW w:w="1128" w:type="dxa"/>
            <w:tcBorders>
              <w:top w:val="nil"/>
              <w:bottom w:val="nil"/>
            </w:tcBorders>
            <w:shd w:val="clear" w:color="auto" w:fill="FFD966"/>
          </w:tcPr>
          <w:p>
            <w:pPr>
              <w:pStyle w:val="TableParagraph"/>
              <w:spacing w:line="240" w:lineRule="auto" w:before="3"/>
              <w:ind w:left="480"/>
              <w:jc w:val="left"/>
              <w:rPr>
                <w:sz w:val="16"/>
              </w:rPr>
            </w:pPr>
            <w:r>
              <w:rPr>
                <w:sz w:val="16"/>
              </w:rPr>
              <w:t>1*</w:t>
            </w:r>
          </w:p>
        </w:tc>
        <w:tc>
          <w:tcPr>
            <w:tcW w:w="761" w:type="dxa"/>
            <w:tcBorders>
              <w:bottom w:val="nil"/>
            </w:tcBorders>
          </w:tcPr>
          <w:p>
            <w:pPr>
              <w:pStyle w:val="TableParagraph"/>
              <w:ind w:right="206"/>
              <w:jc w:val="right"/>
              <w:rPr>
                <w:sz w:val="16"/>
              </w:rPr>
            </w:pPr>
            <w:r>
              <w:rPr>
                <w:sz w:val="16"/>
              </w:rPr>
              <w:t>2015</w:t>
            </w:r>
          </w:p>
        </w:tc>
        <w:tc>
          <w:tcPr>
            <w:tcW w:w="1195" w:type="dxa"/>
            <w:tcBorders>
              <w:top w:val="nil"/>
              <w:bottom w:val="nil"/>
            </w:tcBorders>
          </w:tcPr>
          <w:p>
            <w:pPr>
              <w:pStyle w:val="TableParagraph"/>
              <w:spacing w:line="240" w:lineRule="auto" w:before="3"/>
              <w:ind w:left="67" w:right="65"/>
              <w:rPr>
                <w:sz w:val="16"/>
              </w:rPr>
            </w:pPr>
            <w:r>
              <w:rPr>
                <w:sz w:val="16"/>
              </w:rPr>
              <w:t>30,6</w:t>
            </w:r>
          </w:p>
        </w:tc>
        <w:tc>
          <w:tcPr>
            <w:tcW w:w="1193" w:type="dxa"/>
            <w:tcBorders>
              <w:top w:val="nil"/>
              <w:bottom w:val="nil"/>
            </w:tcBorders>
          </w:tcPr>
          <w:p>
            <w:pPr>
              <w:pStyle w:val="TableParagraph"/>
              <w:spacing w:line="240" w:lineRule="auto" w:before="3"/>
              <w:ind w:left="214" w:right="212"/>
              <w:rPr>
                <w:sz w:val="16"/>
              </w:rPr>
            </w:pPr>
            <w:r>
              <w:rPr>
                <w:sz w:val="16"/>
              </w:rPr>
              <w:t>114</w:t>
            </w:r>
          </w:p>
        </w:tc>
        <w:tc>
          <w:tcPr>
            <w:tcW w:w="1195" w:type="dxa"/>
            <w:tcBorders>
              <w:top w:val="nil"/>
              <w:bottom w:val="nil"/>
            </w:tcBorders>
          </w:tcPr>
          <w:p>
            <w:pPr>
              <w:pStyle w:val="TableParagraph"/>
              <w:spacing w:line="240" w:lineRule="auto" w:before="3"/>
              <w:ind w:left="67" w:right="63"/>
              <w:rPr>
                <w:sz w:val="16"/>
              </w:rPr>
            </w:pPr>
            <w:r>
              <w:rPr>
                <w:sz w:val="16"/>
              </w:rPr>
              <w:t>2400</w:t>
            </w:r>
          </w:p>
        </w:tc>
        <w:tc>
          <w:tcPr>
            <w:tcW w:w="1193" w:type="dxa"/>
            <w:tcBorders>
              <w:top w:val="nil"/>
              <w:bottom w:val="nil"/>
            </w:tcBorders>
          </w:tcPr>
          <w:p>
            <w:pPr>
              <w:pStyle w:val="TableParagraph"/>
              <w:spacing w:line="240" w:lineRule="auto" w:before="3"/>
              <w:ind w:left="214" w:right="214"/>
              <w:rPr>
                <w:sz w:val="16"/>
              </w:rPr>
            </w:pPr>
            <w:r>
              <w:rPr>
                <w:sz w:val="16"/>
              </w:rPr>
              <w:t>14</w:t>
            </w:r>
          </w:p>
        </w:tc>
        <w:tc>
          <w:tcPr>
            <w:tcW w:w="1195" w:type="dxa"/>
            <w:tcBorders>
              <w:top w:val="nil"/>
              <w:bottom w:val="nil"/>
            </w:tcBorders>
          </w:tcPr>
          <w:p>
            <w:pPr>
              <w:pStyle w:val="TableParagraph"/>
              <w:spacing w:line="240" w:lineRule="auto" w:before="3"/>
              <w:ind w:left="125" w:right="125"/>
              <w:rPr>
                <w:sz w:val="16"/>
              </w:rPr>
            </w:pPr>
            <w:r>
              <w:rPr>
                <w:sz w:val="16"/>
              </w:rPr>
              <w:t>53</w:t>
            </w:r>
          </w:p>
        </w:tc>
        <w:tc>
          <w:tcPr>
            <w:tcW w:w="1272" w:type="dxa"/>
            <w:tcBorders>
              <w:top w:val="nil"/>
              <w:bottom w:val="nil"/>
            </w:tcBorders>
          </w:tcPr>
          <w:p>
            <w:pPr>
              <w:pStyle w:val="TableParagraph"/>
              <w:spacing w:line="240" w:lineRule="auto" w:before="3"/>
              <w:ind w:left="308" w:right="308"/>
              <w:rPr>
                <w:sz w:val="16"/>
              </w:rPr>
            </w:pPr>
            <w:r>
              <w:rPr>
                <w:sz w:val="16"/>
              </w:rPr>
              <w:t>273804</w:t>
            </w:r>
          </w:p>
        </w:tc>
      </w:tr>
      <w:tr>
        <w:trPr>
          <w:trHeight w:val="205" w:hRule="exact"/>
        </w:trPr>
        <w:tc>
          <w:tcPr>
            <w:tcW w:w="1128" w:type="dxa"/>
            <w:tcBorders>
              <w:top w:val="nil"/>
              <w:bottom w:val="single" w:sz="17" w:space="0" w:color="000000"/>
            </w:tcBorders>
            <w:shd w:val="clear" w:color="auto" w:fill="FFD966"/>
          </w:tcPr>
          <w:p>
            <w:pPr>
              <w:pStyle w:val="TableParagraph"/>
              <w:spacing w:line="180" w:lineRule="exact"/>
              <w:ind w:left="480"/>
              <w:jc w:val="left"/>
              <w:rPr>
                <w:sz w:val="16"/>
              </w:rPr>
            </w:pPr>
            <w:r>
              <w:rPr>
                <w:sz w:val="16"/>
              </w:rPr>
              <w:t>1*</w:t>
            </w:r>
          </w:p>
        </w:tc>
        <w:tc>
          <w:tcPr>
            <w:tcW w:w="761" w:type="dxa"/>
            <w:tcBorders>
              <w:top w:val="nil"/>
              <w:bottom w:val="single" w:sz="17" w:space="0" w:color="000000"/>
            </w:tcBorders>
          </w:tcPr>
          <w:p>
            <w:pPr>
              <w:pStyle w:val="TableParagraph"/>
              <w:spacing w:line="180" w:lineRule="exact"/>
              <w:ind w:right="206"/>
              <w:jc w:val="right"/>
              <w:rPr>
                <w:sz w:val="16"/>
              </w:rPr>
            </w:pPr>
            <w:r>
              <w:rPr>
                <w:sz w:val="16"/>
              </w:rPr>
              <w:t>2016</w:t>
            </w:r>
          </w:p>
        </w:tc>
        <w:tc>
          <w:tcPr>
            <w:tcW w:w="1195" w:type="dxa"/>
            <w:tcBorders>
              <w:top w:val="nil"/>
              <w:bottom w:val="single" w:sz="17" w:space="0" w:color="000000"/>
            </w:tcBorders>
          </w:tcPr>
          <w:p>
            <w:pPr>
              <w:pStyle w:val="TableParagraph"/>
              <w:spacing w:line="180" w:lineRule="exact"/>
              <w:ind w:left="67" w:right="65"/>
              <w:rPr>
                <w:sz w:val="16"/>
              </w:rPr>
            </w:pPr>
            <w:r>
              <w:rPr>
                <w:sz w:val="16"/>
              </w:rPr>
              <w:t>36,1</w:t>
            </w:r>
          </w:p>
        </w:tc>
        <w:tc>
          <w:tcPr>
            <w:tcW w:w="1193" w:type="dxa"/>
            <w:tcBorders>
              <w:top w:val="nil"/>
              <w:bottom w:val="single" w:sz="17" w:space="0" w:color="000000"/>
            </w:tcBorders>
          </w:tcPr>
          <w:p>
            <w:pPr>
              <w:pStyle w:val="TableParagraph"/>
              <w:spacing w:line="180" w:lineRule="exact"/>
              <w:ind w:left="214" w:right="212"/>
              <w:rPr>
                <w:sz w:val="16"/>
              </w:rPr>
            </w:pPr>
            <w:r>
              <w:rPr>
                <w:sz w:val="16"/>
              </w:rPr>
              <w:t>111</w:t>
            </w:r>
          </w:p>
        </w:tc>
        <w:tc>
          <w:tcPr>
            <w:tcW w:w="1195" w:type="dxa"/>
            <w:tcBorders>
              <w:top w:val="nil"/>
              <w:bottom w:val="single" w:sz="17" w:space="0" w:color="000000"/>
            </w:tcBorders>
          </w:tcPr>
          <w:p>
            <w:pPr>
              <w:pStyle w:val="TableParagraph"/>
              <w:spacing w:line="180" w:lineRule="exact"/>
              <w:ind w:left="67" w:right="63"/>
              <w:rPr>
                <w:sz w:val="16"/>
              </w:rPr>
            </w:pPr>
            <w:r>
              <w:rPr>
                <w:sz w:val="16"/>
              </w:rPr>
              <w:t>2340</w:t>
            </w:r>
          </w:p>
        </w:tc>
        <w:tc>
          <w:tcPr>
            <w:tcW w:w="1193" w:type="dxa"/>
            <w:tcBorders>
              <w:top w:val="nil"/>
              <w:bottom w:val="single" w:sz="17" w:space="0" w:color="000000"/>
            </w:tcBorders>
          </w:tcPr>
          <w:p>
            <w:pPr>
              <w:pStyle w:val="TableParagraph"/>
              <w:spacing w:line="180" w:lineRule="exact"/>
              <w:ind w:left="214" w:right="214"/>
              <w:rPr>
                <w:sz w:val="16"/>
              </w:rPr>
            </w:pPr>
            <w:r>
              <w:rPr>
                <w:sz w:val="16"/>
              </w:rPr>
              <w:t>16</w:t>
            </w:r>
          </w:p>
        </w:tc>
        <w:tc>
          <w:tcPr>
            <w:tcW w:w="1195" w:type="dxa"/>
            <w:tcBorders>
              <w:top w:val="nil"/>
              <w:bottom w:val="single" w:sz="17" w:space="0" w:color="000000"/>
            </w:tcBorders>
          </w:tcPr>
          <w:p>
            <w:pPr>
              <w:pStyle w:val="TableParagraph"/>
              <w:spacing w:line="180" w:lineRule="exact"/>
              <w:ind w:left="125" w:right="125"/>
              <w:rPr>
                <w:sz w:val="16"/>
              </w:rPr>
            </w:pPr>
            <w:r>
              <w:rPr>
                <w:sz w:val="16"/>
              </w:rPr>
              <w:t>57</w:t>
            </w:r>
          </w:p>
        </w:tc>
        <w:tc>
          <w:tcPr>
            <w:tcW w:w="1272" w:type="dxa"/>
            <w:tcBorders>
              <w:top w:val="nil"/>
              <w:bottom w:val="single" w:sz="17" w:space="0" w:color="000000"/>
            </w:tcBorders>
          </w:tcPr>
          <w:p>
            <w:pPr>
              <w:pStyle w:val="TableParagraph"/>
              <w:spacing w:line="180" w:lineRule="exact"/>
              <w:ind w:left="308" w:right="308"/>
              <w:rPr>
                <w:sz w:val="16"/>
              </w:rPr>
            </w:pPr>
            <w:r>
              <w:rPr>
                <w:sz w:val="16"/>
              </w:rPr>
              <w:t>279069</w:t>
            </w:r>
          </w:p>
        </w:tc>
      </w:tr>
      <w:tr>
        <w:trPr>
          <w:trHeight w:val="218" w:hRule="exact"/>
        </w:trPr>
        <w:tc>
          <w:tcPr>
            <w:tcW w:w="1128" w:type="dxa"/>
            <w:tcBorders>
              <w:top w:val="single" w:sz="17" w:space="0" w:color="000000"/>
              <w:bottom w:val="nil"/>
            </w:tcBorders>
            <w:shd w:val="clear" w:color="auto" w:fill="FFD966"/>
          </w:tcPr>
          <w:p>
            <w:pPr>
              <w:pStyle w:val="TableParagraph"/>
              <w:ind w:right="62"/>
              <w:jc w:val="right"/>
              <w:rPr>
                <w:sz w:val="16"/>
              </w:rPr>
            </w:pPr>
            <w:r>
              <w:rPr>
                <w:sz w:val="16"/>
              </w:rPr>
              <w:t>verschil</w:t>
            </w:r>
          </w:p>
        </w:tc>
        <w:tc>
          <w:tcPr>
            <w:tcW w:w="761" w:type="dxa"/>
            <w:tcBorders>
              <w:top w:val="single" w:sz="17" w:space="0" w:color="000000"/>
              <w:bottom w:val="nil"/>
            </w:tcBorders>
            <w:shd w:val="clear" w:color="auto" w:fill="FFD966"/>
          </w:tcPr>
          <w:p>
            <w:pPr/>
          </w:p>
        </w:tc>
        <w:tc>
          <w:tcPr>
            <w:tcW w:w="1195" w:type="dxa"/>
            <w:tcBorders>
              <w:top w:val="single" w:sz="17" w:space="0" w:color="000000"/>
              <w:bottom w:val="nil"/>
            </w:tcBorders>
            <w:shd w:val="clear" w:color="auto" w:fill="FFD966"/>
          </w:tcPr>
          <w:p>
            <w:pPr>
              <w:pStyle w:val="TableParagraph"/>
              <w:ind w:left="67" w:right="63"/>
              <w:rPr>
                <w:sz w:val="16"/>
              </w:rPr>
            </w:pPr>
            <w:r>
              <w:rPr>
                <w:sz w:val="16"/>
              </w:rPr>
              <w:t>18%</w:t>
            </w:r>
          </w:p>
        </w:tc>
        <w:tc>
          <w:tcPr>
            <w:tcW w:w="1193" w:type="dxa"/>
            <w:tcBorders>
              <w:top w:val="single" w:sz="17" w:space="0" w:color="000000"/>
              <w:bottom w:val="nil"/>
            </w:tcBorders>
            <w:shd w:val="clear" w:color="auto" w:fill="FFD966"/>
          </w:tcPr>
          <w:p>
            <w:pPr>
              <w:pStyle w:val="TableParagraph"/>
              <w:ind w:left="214" w:right="214"/>
              <w:rPr>
                <w:sz w:val="16"/>
              </w:rPr>
            </w:pPr>
            <w:r>
              <w:rPr>
                <w:sz w:val="16"/>
              </w:rPr>
              <w:t>-3%</w:t>
            </w:r>
          </w:p>
        </w:tc>
        <w:tc>
          <w:tcPr>
            <w:tcW w:w="1195" w:type="dxa"/>
            <w:tcBorders>
              <w:top w:val="single" w:sz="17" w:space="0" w:color="000000"/>
              <w:bottom w:val="nil"/>
            </w:tcBorders>
            <w:shd w:val="clear" w:color="auto" w:fill="FFD966"/>
          </w:tcPr>
          <w:p>
            <w:pPr>
              <w:pStyle w:val="TableParagraph"/>
              <w:ind w:left="67" w:right="65"/>
              <w:rPr>
                <w:sz w:val="16"/>
              </w:rPr>
            </w:pPr>
            <w:r>
              <w:rPr>
                <w:sz w:val="16"/>
              </w:rPr>
              <w:t>-3%</w:t>
            </w:r>
          </w:p>
        </w:tc>
        <w:tc>
          <w:tcPr>
            <w:tcW w:w="1193" w:type="dxa"/>
            <w:tcBorders>
              <w:top w:val="single" w:sz="17" w:space="0" w:color="000000"/>
              <w:bottom w:val="nil"/>
            </w:tcBorders>
            <w:shd w:val="clear" w:color="auto" w:fill="FFD966"/>
          </w:tcPr>
          <w:p>
            <w:pPr>
              <w:pStyle w:val="TableParagraph"/>
              <w:ind w:left="214" w:right="212"/>
              <w:rPr>
                <w:sz w:val="16"/>
              </w:rPr>
            </w:pPr>
            <w:r>
              <w:rPr>
                <w:sz w:val="16"/>
              </w:rPr>
              <w:t>14%</w:t>
            </w:r>
          </w:p>
        </w:tc>
        <w:tc>
          <w:tcPr>
            <w:tcW w:w="1195" w:type="dxa"/>
            <w:tcBorders>
              <w:top w:val="single" w:sz="17" w:space="0" w:color="000000"/>
              <w:bottom w:val="nil"/>
            </w:tcBorders>
            <w:shd w:val="clear" w:color="auto" w:fill="FFD966"/>
          </w:tcPr>
          <w:p>
            <w:pPr>
              <w:pStyle w:val="TableParagraph"/>
              <w:ind w:left="125" w:right="121"/>
              <w:rPr>
                <w:sz w:val="16"/>
              </w:rPr>
            </w:pPr>
            <w:r>
              <w:rPr>
                <w:sz w:val="16"/>
              </w:rPr>
              <w:t>8%</w:t>
            </w:r>
          </w:p>
        </w:tc>
        <w:tc>
          <w:tcPr>
            <w:tcW w:w="1272" w:type="dxa"/>
            <w:tcBorders>
              <w:top w:val="single" w:sz="17" w:space="0" w:color="000000"/>
              <w:bottom w:val="nil"/>
            </w:tcBorders>
            <w:shd w:val="clear" w:color="auto" w:fill="FFD966"/>
          </w:tcPr>
          <w:p>
            <w:pPr>
              <w:pStyle w:val="TableParagraph"/>
              <w:ind w:left="308" w:right="308"/>
              <w:rPr>
                <w:sz w:val="16"/>
              </w:rPr>
            </w:pPr>
            <w:r>
              <w:rPr>
                <w:sz w:val="16"/>
              </w:rPr>
              <w:t>2%</w:t>
            </w:r>
          </w:p>
        </w:tc>
      </w:tr>
      <w:tr>
        <w:trPr>
          <w:trHeight w:val="199" w:hRule="exact"/>
        </w:trPr>
        <w:tc>
          <w:tcPr>
            <w:tcW w:w="1128" w:type="dxa"/>
            <w:tcBorders>
              <w:top w:val="nil"/>
              <w:bottom w:val="nil"/>
            </w:tcBorders>
          </w:tcPr>
          <w:p>
            <w:pPr/>
          </w:p>
        </w:tc>
        <w:tc>
          <w:tcPr>
            <w:tcW w:w="761" w:type="dxa"/>
            <w:tcBorders>
              <w:top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193" w:type="dxa"/>
            <w:tcBorders>
              <w:top w:val="nil"/>
              <w:bottom w:val="nil"/>
            </w:tcBorders>
          </w:tcPr>
          <w:p>
            <w:pPr/>
          </w:p>
        </w:tc>
        <w:tc>
          <w:tcPr>
            <w:tcW w:w="1195" w:type="dxa"/>
            <w:tcBorders>
              <w:top w:val="nil"/>
              <w:bottom w:val="nil"/>
            </w:tcBorders>
          </w:tcPr>
          <w:p>
            <w:pPr/>
          </w:p>
        </w:tc>
        <w:tc>
          <w:tcPr>
            <w:tcW w:w="1272" w:type="dxa"/>
            <w:tcBorders>
              <w:top w:val="nil"/>
              <w:bottom w:val="nil"/>
            </w:tcBorders>
          </w:tcPr>
          <w:p>
            <w:pPr/>
          </w:p>
        </w:tc>
      </w:tr>
      <w:tr>
        <w:trPr>
          <w:trHeight w:val="214" w:hRule="exact"/>
        </w:trPr>
        <w:tc>
          <w:tcPr>
            <w:tcW w:w="1128" w:type="dxa"/>
            <w:tcBorders>
              <w:top w:val="nil"/>
              <w:bottom w:val="nil"/>
            </w:tcBorders>
            <w:shd w:val="clear" w:color="auto" w:fill="FFD966"/>
          </w:tcPr>
          <w:p>
            <w:pPr>
              <w:pStyle w:val="TableParagraph"/>
              <w:spacing w:line="240" w:lineRule="auto" w:before="3"/>
              <w:ind w:left="480"/>
              <w:jc w:val="left"/>
              <w:rPr>
                <w:sz w:val="16"/>
              </w:rPr>
            </w:pPr>
            <w:r>
              <w:rPr>
                <w:sz w:val="16"/>
              </w:rPr>
              <w:t>3*</w:t>
            </w:r>
          </w:p>
        </w:tc>
        <w:tc>
          <w:tcPr>
            <w:tcW w:w="761" w:type="dxa"/>
            <w:tcBorders>
              <w:bottom w:val="nil"/>
            </w:tcBorders>
          </w:tcPr>
          <w:p>
            <w:pPr>
              <w:pStyle w:val="TableParagraph"/>
              <w:ind w:right="206"/>
              <w:jc w:val="right"/>
              <w:rPr>
                <w:sz w:val="16"/>
              </w:rPr>
            </w:pPr>
            <w:r>
              <w:rPr>
                <w:sz w:val="16"/>
              </w:rPr>
              <w:t>2015</w:t>
            </w:r>
          </w:p>
        </w:tc>
        <w:tc>
          <w:tcPr>
            <w:tcW w:w="1195" w:type="dxa"/>
            <w:tcBorders>
              <w:top w:val="nil"/>
              <w:bottom w:val="nil"/>
            </w:tcBorders>
          </w:tcPr>
          <w:p>
            <w:pPr>
              <w:pStyle w:val="TableParagraph"/>
              <w:spacing w:line="240" w:lineRule="auto" w:before="3"/>
              <w:ind w:left="67" w:right="65"/>
              <w:rPr>
                <w:sz w:val="16"/>
              </w:rPr>
            </w:pPr>
            <w:r>
              <w:rPr>
                <w:sz w:val="16"/>
              </w:rPr>
              <w:t>33,2</w:t>
            </w:r>
          </w:p>
        </w:tc>
        <w:tc>
          <w:tcPr>
            <w:tcW w:w="1193" w:type="dxa"/>
            <w:tcBorders>
              <w:top w:val="nil"/>
              <w:bottom w:val="nil"/>
            </w:tcBorders>
          </w:tcPr>
          <w:p>
            <w:pPr>
              <w:pStyle w:val="TableParagraph"/>
              <w:spacing w:line="240" w:lineRule="auto" w:before="3"/>
              <w:ind w:left="214" w:right="212"/>
              <w:rPr>
                <w:sz w:val="16"/>
              </w:rPr>
            </w:pPr>
            <w:r>
              <w:rPr>
                <w:sz w:val="16"/>
              </w:rPr>
              <w:t>112</w:t>
            </w:r>
          </w:p>
        </w:tc>
        <w:tc>
          <w:tcPr>
            <w:tcW w:w="1195" w:type="dxa"/>
            <w:tcBorders>
              <w:top w:val="nil"/>
              <w:bottom w:val="nil"/>
            </w:tcBorders>
          </w:tcPr>
          <w:p>
            <w:pPr>
              <w:pStyle w:val="TableParagraph"/>
              <w:spacing w:line="240" w:lineRule="auto" w:before="3"/>
              <w:ind w:left="67" w:right="63"/>
              <w:rPr>
                <w:sz w:val="16"/>
              </w:rPr>
            </w:pPr>
            <w:r>
              <w:rPr>
                <w:sz w:val="16"/>
              </w:rPr>
              <w:t>2400</w:t>
            </w:r>
          </w:p>
        </w:tc>
        <w:tc>
          <w:tcPr>
            <w:tcW w:w="1193" w:type="dxa"/>
            <w:tcBorders>
              <w:top w:val="nil"/>
              <w:bottom w:val="nil"/>
            </w:tcBorders>
          </w:tcPr>
          <w:p>
            <w:pPr>
              <w:pStyle w:val="TableParagraph"/>
              <w:spacing w:line="240" w:lineRule="auto" w:before="3"/>
              <w:ind w:left="214" w:right="214"/>
              <w:rPr>
                <w:sz w:val="16"/>
              </w:rPr>
            </w:pPr>
            <w:r>
              <w:rPr>
                <w:sz w:val="16"/>
              </w:rPr>
              <w:t>14</w:t>
            </w:r>
          </w:p>
        </w:tc>
        <w:tc>
          <w:tcPr>
            <w:tcW w:w="1195" w:type="dxa"/>
            <w:tcBorders>
              <w:top w:val="nil"/>
              <w:bottom w:val="nil"/>
            </w:tcBorders>
          </w:tcPr>
          <w:p>
            <w:pPr>
              <w:pStyle w:val="TableParagraph"/>
              <w:spacing w:line="240" w:lineRule="auto" w:before="3"/>
              <w:ind w:left="125" w:right="125"/>
              <w:rPr>
                <w:sz w:val="16"/>
              </w:rPr>
            </w:pPr>
            <w:r>
              <w:rPr>
                <w:sz w:val="16"/>
              </w:rPr>
              <w:t>50</w:t>
            </w:r>
          </w:p>
        </w:tc>
        <w:tc>
          <w:tcPr>
            <w:tcW w:w="1272" w:type="dxa"/>
            <w:tcBorders>
              <w:top w:val="nil"/>
              <w:bottom w:val="nil"/>
            </w:tcBorders>
          </w:tcPr>
          <w:p>
            <w:pPr>
              <w:pStyle w:val="TableParagraph"/>
              <w:spacing w:line="240" w:lineRule="auto" w:before="3"/>
              <w:ind w:left="308" w:right="308"/>
              <w:rPr>
                <w:sz w:val="16"/>
              </w:rPr>
            </w:pPr>
            <w:r>
              <w:rPr>
                <w:sz w:val="16"/>
              </w:rPr>
              <w:t>209388</w:t>
            </w:r>
          </w:p>
        </w:tc>
      </w:tr>
      <w:tr>
        <w:trPr>
          <w:trHeight w:val="205" w:hRule="exact"/>
        </w:trPr>
        <w:tc>
          <w:tcPr>
            <w:tcW w:w="1128" w:type="dxa"/>
            <w:tcBorders>
              <w:top w:val="nil"/>
              <w:bottom w:val="single" w:sz="17" w:space="0" w:color="000000"/>
            </w:tcBorders>
            <w:shd w:val="clear" w:color="auto" w:fill="FFD966"/>
          </w:tcPr>
          <w:p>
            <w:pPr>
              <w:pStyle w:val="TableParagraph"/>
              <w:spacing w:line="182" w:lineRule="exact"/>
              <w:ind w:left="480"/>
              <w:jc w:val="left"/>
              <w:rPr>
                <w:sz w:val="16"/>
              </w:rPr>
            </w:pPr>
            <w:r>
              <w:rPr>
                <w:sz w:val="16"/>
              </w:rPr>
              <w:t>3*</w:t>
            </w:r>
          </w:p>
        </w:tc>
        <w:tc>
          <w:tcPr>
            <w:tcW w:w="761" w:type="dxa"/>
            <w:tcBorders>
              <w:top w:val="nil"/>
              <w:bottom w:val="single" w:sz="17" w:space="0" w:color="000000"/>
            </w:tcBorders>
          </w:tcPr>
          <w:p>
            <w:pPr>
              <w:pStyle w:val="TableParagraph"/>
              <w:spacing w:line="182" w:lineRule="exact"/>
              <w:ind w:right="206"/>
              <w:jc w:val="right"/>
              <w:rPr>
                <w:sz w:val="16"/>
              </w:rPr>
            </w:pPr>
            <w:r>
              <w:rPr>
                <w:sz w:val="16"/>
              </w:rPr>
              <w:t>2016</w:t>
            </w:r>
          </w:p>
        </w:tc>
        <w:tc>
          <w:tcPr>
            <w:tcW w:w="1195" w:type="dxa"/>
            <w:tcBorders>
              <w:top w:val="nil"/>
              <w:bottom w:val="single" w:sz="17" w:space="0" w:color="000000"/>
            </w:tcBorders>
          </w:tcPr>
          <w:p>
            <w:pPr>
              <w:pStyle w:val="TableParagraph"/>
              <w:spacing w:line="182" w:lineRule="exact"/>
              <w:ind w:left="67" w:right="65"/>
              <w:rPr>
                <w:sz w:val="16"/>
              </w:rPr>
            </w:pPr>
            <w:r>
              <w:rPr>
                <w:sz w:val="16"/>
              </w:rPr>
              <w:t>35,2</w:t>
            </w:r>
          </w:p>
        </w:tc>
        <w:tc>
          <w:tcPr>
            <w:tcW w:w="1193" w:type="dxa"/>
            <w:tcBorders>
              <w:top w:val="nil"/>
              <w:bottom w:val="single" w:sz="17" w:space="0" w:color="000000"/>
            </w:tcBorders>
          </w:tcPr>
          <w:p>
            <w:pPr>
              <w:pStyle w:val="TableParagraph"/>
              <w:spacing w:line="182" w:lineRule="exact"/>
              <w:ind w:left="214" w:right="212"/>
              <w:rPr>
                <w:sz w:val="16"/>
              </w:rPr>
            </w:pPr>
            <w:r>
              <w:rPr>
                <w:sz w:val="16"/>
              </w:rPr>
              <w:t>110</w:t>
            </w:r>
          </w:p>
        </w:tc>
        <w:tc>
          <w:tcPr>
            <w:tcW w:w="1195" w:type="dxa"/>
            <w:tcBorders>
              <w:top w:val="nil"/>
              <w:bottom w:val="single" w:sz="17" w:space="0" w:color="000000"/>
            </w:tcBorders>
          </w:tcPr>
          <w:p>
            <w:pPr>
              <w:pStyle w:val="TableParagraph"/>
              <w:spacing w:line="182" w:lineRule="exact"/>
              <w:ind w:left="67" w:right="63"/>
              <w:rPr>
                <w:sz w:val="16"/>
              </w:rPr>
            </w:pPr>
            <w:r>
              <w:rPr>
                <w:sz w:val="16"/>
              </w:rPr>
              <w:t>2340</w:t>
            </w:r>
          </w:p>
        </w:tc>
        <w:tc>
          <w:tcPr>
            <w:tcW w:w="1193" w:type="dxa"/>
            <w:tcBorders>
              <w:top w:val="nil"/>
              <w:bottom w:val="single" w:sz="17" w:space="0" w:color="000000"/>
            </w:tcBorders>
          </w:tcPr>
          <w:p>
            <w:pPr>
              <w:pStyle w:val="TableParagraph"/>
              <w:spacing w:line="182" w:lineRule="exact"/>
              <w:ind w:left="214" w:right="214"/>
              <w:rPr>
                <w:sz w:val="16"/>
              </w:rPr>
            </w:pPr>
            <w:r>
              <w:rPr>
                <w:sz w:val="16"/>
              </w:rPr>
              <w:t>16</w:t>
            </w:r>
          </w:p>
        </w:tc>
        <w:tc>
          <w:tcPr>
            <w:tcW w:w="1195" w:type="dxa"/>
            <w:tcBorders>
              <w:top w:val="nil"/>
              <w:bottom w:val="single" w:sz="17" w:space="0" w:color="000000"/>
            </w:tcBorders>
          </w:tcPr>
          <w:p>
            <w:pPr>
              <w:pStyle w:val="TableParagraph"/>
              <w:spacing w:line="182" w:lineRule="exact"/>
              <w:ind w:left="125" w:right="125"/>
              <w:rPr>
                <w:sz w:val="16"/>
              </w:rPr>
            </w:pPr>
            <w:r>
              <w:rPr>
                <w:sz w:val="16"/>
              </w:rPr>
              <w:t>59</w:t>
            </w:r>
          </w:p>
        </w:tc>
        <w:tc>
          <w:tcPr>
            <w:tcW w:w="1272" w:type="dxa"/>
            <w:tcBorders>
              <w:top w:val="nil"/>
              <w:bottom w:val="single" w:sz="17" w:space="0" w:color="000000"/>
            </w:tcBorders>
          </w:tcPr>
          <w:p>
            <w:pPr>
              <w:pStyle w:val="TableParagraph"/>
              <w:spacing w:line="182" w:lineRule="exact"/>
              <w:ind w:left="308" w:right="308"/>
              <w:rPr>
                <w:sz w:val="16"/>
              </w:rPr>
            </w:pPr>
            <w:r>
              <w:rPr>
                <w:sz w:val="16"/>
              </w:rPr>
              <w:t>254092</w:t>
            </w:r>
          </w:p>
        </w:tc>
      </w:tr>
      <w:tr>
        <w:trPr>
          <w:trHeight w:val="222" w:hRule="exact"/>
        </w:trPr>
        <w:tc>
          <w:tcPr>
            <w:tcW w:w="1128" w:type="dxa"/>
            <w:tcBorders>
              <w:top w:val="single" w:sz="17" w:space="0" w:color="000000"/>
            </w:tcBorders>
            <w:shd w:val="clear" w:color="auto" w:fill="FFD966"/>
          </w:tcPr>
          <w:p>
            <w:pPr>
              <w:pStyle w:val="TableParagraph"/>
              <w:spacing w:line="240" w:lineRule="auto"/>
              <w:ind w:right="62"/>
              <w:jc w:val="right"/>
              <w:rPr>
                <w:sz w:val="16"/>
              </w:rPr>
            </w:pPr>
            <w:r>
              <w:rPr>
                <w:sz w:val="16"/>
              </w:rPr>
              <w:t>verschil</w:t>
            </w:r>
          </w:p>
        </w:tc>
        <w:tc>
          <w:tcPr>
            <w:tcW w:w="761" w:type="dxa"/>
            <w:tcBorders>
              <w:top w:val="single" w:sz="17" w:space="0" w:color="000000"/>
            </w:tcBorders>
            <w:shd w:val="clear" w:color="auto" w:fill="FFD966"/>
          </w:tcPr>
          <w:p>
            <w:pPr/>
          </w:p>
        </w:tc>
        <w:tc>
          <w:tcPr>
            <w:tcW w:w="1195" w:type="dxa"/>
            <w:tcBorders>
              <w:top w:val="single" w:sz="17" w:space="0" w:color="000000"/>
            </w:tcBorders>
            <w:shd w:val="clear" w:color="auto" w:fill="FFD966"/>
          </w:tcPr>
          <w:p>
            <w:pPr>
              <w:pStyle w:val="TableParagraph"/>
              <w:spacing w:line="240" w:lineRule="auto"/>
              <w:ind w:left="67" w:right="63"/>
              <w:rPr>
                <w:sz w:val="16"/>
              </w:rPr>
            </w:pPr>
            <w:r>
              <w:rPr>
                <w:sz w:val="16"/>
              </w:rPr>
              <w:t>6%</w:t>
            </w:r>
          </w:p>
        </w:tc>
        <w:tc>
          <w:tcPr>
            <w:tcW w:w="1193" w:type="dxa"/>
            <w:tcBorders>
              <w:top w:val="single" w:sz="17" w:space="0" w:color="000000"/>
            </w:tcBorders>
            <w:shd w:val="clear" w:color="auto" w:fill="FFD966"/>
          </w:tcPr>
          <w:p>
            <w:pPr>
              <w:pStyle w:val="TableParagraph"/>
              <w:spacing w:line="240" w:lineRule="auto"/>
              <w:ind w:left="214" w:right="214"/>
              <w:rPr>
                <w:sz w:val="16"/>
              </w:rPr>
            </w:pPr>
            <w:r>
              <w:rPr>
                <w:sz w:val="16"/>
              </w:rPr>
              <w:t>-2%</w:t>
            </w:r>
          </w:p>
        </w:tc>
        <w:tc>
          <w:tcPr>
            <w:tcW w:w="1195" w:type="dxa"/>
            <w:tcBorders>
              <w:top w:val="single" w:sz="17" w:space="0" w:color="000000"/>
            </w:tcBorders>
            <w:shd w:val="clear" w:color="auto" w:fill="FFD966"/>
          </w:tcPr>
          <w:p>
            <w:pPr>
              <w:pStyle w:val="TableParagraph"/>
              <w:spacing w:line="240" w:lineRule="auto"/>
              <w:ind w:left="67" w:right="65"/>
              <w:rPr>
                <w:sz w:val="16"/>
              </w:rPr>
            </w:pPr>
            <w:r>
              <w:rPr>
                <w:sz w:val="16"/>
              </w:rPr>
              <w:t>-3%</w:t>
            </w:r>
          </w:p>
        </w:tc>
        <w:tc>
          <w:tcPr>
            <w:tcW w:w="1193" w:type="dxa"/>
            <w:tcBorders>
              <w:top w:val="single" w:sz="17" w:space="0" w:color="000000"/>
            </w:tcBorders>
            <w:shd w:val="clear" w:color="auto" w:fill="FFD966"/>
          </w:tcPr>
          <w:p>
            <w:pPr>
              <w:pStyle w:val="TableParagraph"/>
              <w:spacing w:line="240" w:lineRule="auto"/>
              <w:ind w:left="214" w:right="212"/>
              <w:rPr>
                <w:sz w:val="16"/>
              </w:rPr>
            </w:pPr>
            <w:r>
              <w:rPr>
                <w:sz w:val="16"/>
              </w:rPr>
              <w:t>14%</w:t>
            </w:r>
          </w:p>
        </w:tc>
        <w:tc>
          <w:tcPr>
            <w:tcW w:w="1195" w:type="dxa"/>
            <w:tcBorders>
              <w:top w:val="single" w:sz="17" w:space="0" w:color="000000"/>
            </w:tcBorders>
            <w:shd w:val="clear" w:color="auto" w:fill="FFD966"/>
          </w:tcPr>
          <w:p>
            <w:pPr>
              <w:pStyle w:val="TableParagraph"/>
              <w:spacing w:line="240" w:lineRule="auto"/>
              <w:ind w:left="125" w:right="121"/>
              <w:rPr>
                <w:sz w:val="16"/>
              </w:rPr>
            </w:pPr>
            <w:r>
              <w:rPr>
                <w:sz w:val="16"/>
              </w:rPr>
              <w:t>18%</w:t>
            </w:r>
          </w:p>
        </w:tc>
        <w:tc>
          <w:tcPr>
            <w:tcW w:w="1272" w:type="dxa"/>
            <w:tcBorders>
              <w:top w:val="single" w:sz="17" w:space="0" w:color="000000"/>
            </w:tcBorders>
            <w:shd w:val="clear" w:color="auto" w:fill="FFD966"/>
          </w:tcPr>
          <w:p>
            <w:pPr>
              <w:pStyle w:val="TableParagraph"/>
              <w:spacing w:line="240" w:lineRule="auto"/>
              <w:ind w:left="308" w:right="308"/>
              <w:rPr>
                <w:sz w:val="16"/>
              </w:rPr>
            </w:pPr>
            <w:r>
              <w:rPr>
                <w:sz w:val="16"/>
              </w:rPr>
              <w:t>21%</w:t>
            </w:r>
          </w:p>
        </w:tc>
      </w:tr>
    </w:tbl>
    <w:sectPr>
      <w:pgSz w:w="11900" w:h="16850"/>
      <w:pgMar w:header="0" w:footer="622" w:top="1600" w:bottom="820" w:left="13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1.760010pt;margin-top:797.929993pt;width:10.25pt;height:12pt;mso-position-horizontal-relative:page;mso-position-vertical-relative:page;z-index:-80824" type="#_x0000_t202" filled="false" stroked="false">
          <v:textbox inset="0,0,0,0">
            <w:txbxContent>
              <w:p>
                <w:pPr>
                  <w:spacing w:line="223" w:lineRule="exact" w:before="0"/>
                  <w:ind w:left="63" w:right="0" w:firstLine="0"/>
                  <w:jc w:val="left"/>
                  <w:rPr>
                    <w:i/>
                    <w:sz w:val="20"/>
                  </w:rPr>
                </w:pPr>
                <w:r>
                  <w:rPr/>
                  <w:fldChar w:fldCharType="begin"/>
                </w:r>
                <w:r>
                  <w:rPr>
                    <w:i/>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440002pt;margin-top:797.929993pt;width:12.1pt;height:12pt;mso-position-horizontal-relative:page;mso-position-vertical-relative:page;z-index:-80800" type="#_x0000_t202" filled="false" stroked="false">
          <v:textbox inset="0,0,0,0">
            <w:txbxContent>
              <w:p>
                <w:pPr>
                  <w:spacing w:line="223" w:lineRule="exact" w:before="0"/>
                  <w:ind w:left="20" w:right="-1" w:firstLine="0"/>
                  <w:jc w:val="left"/>
                  <w:rPr>
                    <w:i/>
                    <w:sz w:val="20"/>
                  </w:rPr>
                </w:pPr>
                <w:r>
                  <w:rPr>
                    <w:i/>
                    <w:sz w:val="20"/>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290.440002pt;margin-top:797.929993pt;width:14.1pt;height:12pt;mso-position-horizontal-relative:page;mso-position-vertical-relative:page;z-index:-80776" type="#_x0000_t202" filled="false" stroked="false">
          <v:textbox inset="0,0,0,0">
            <w:txbxContent>
              <w:p>
                <w:pPr>
                  <w:spacing w:line="223" w:lineRule="exact" w:before="0"/>
                  <w:ind w:left="40" w:right="0" w:firstLine="0"/>
                  <w:jc w:val="left"/>
                  <w:rPr>
                    <w:i/>
                    <w:sz w:val="20"/>
                  </w:rPr>
                </w:pPr>
                <w:r>
                  <w:rPr/>
                  <w:fldChar w:fldCharType="begin"/>
                </w:r>
                <w:r>
                  <w:rPr>
                    <w:i/>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3747" w:hanging="360"/>
      </w:pPr>
      <w:rPr>
        <w:rFonts w:hint="default" w:ascii="Symbol" w:hAnsi="Symbol" w:eastAsia="Symbol" w:cs="Symbol"/>
        <w:w w:val="99"/>
        <w:sz w:val="20"/>
        <w:szCs w:val="20"/>
      </w:rPr>
    </w:lvl>
    <w:lvl w:ilvl="1">
      <w:start w:val="1"/>
      <w:numFmt w:val="bullet"/>
      <w:lvlText w:val="•"/>
      <w:lvlJc w:val="left"/>
      <w:pPr>
        <w:ind w:left="4307" w:hanging="360"/>
      </w:pPr>
      <w:rPr>
        <w:rFonts w:hint="default"/>
      </w:rPr>
    </w:lvl>
    <w:lvl w:ilvl="2">
      <w:start w:val="1"/>
      <w:numFmt w:val="bullet"/>
      <w:lvlText w:val="•"/>
      <w:lvlJc w:val="left"/>
      <w:pPr>
        <w:ind w:left="4875" w:hanging="360"/>
      </w:pPr>
      <w:rPr>
        <w:rFonts w:hint="default"/>
      </w:rPr>
    </w:lvl>
    <w:lvl w:ilvl="3">
      <w:start w:val="1"/>
      <w:numFmt w:val="bullet"/>
      <w:lvlText w:val="•"/>
      <w:lvlJc w:val="left"/>
      <w:pPr>
        <w:ind w:left="5443" w:hanging="360"/>
      </w:pPr>
      <w:rPr>
        <w:rFonts w:hint="default"/>
      </w:rPr>
    </w:lvl>
    <w:lvl w:ilvl="4">
      <w:start w:val="1"/>
      <w:numFmt w:val="bullet"/>
      <w:lvlText w:val="•"/>
      <w:lvlJc w:val="left"/>
      <w:pPr>
        <w:ind w:left="6011" w:hanging="360"/>
      </w:pPr>
      <w:rPr>
        <w:rFonts w:hint="default"/>
      </w:rPr>
    </w:lvl>
    <w:lvl w:ilvl="5">
      <w:start w:val="1"/>
      <w:numFmt w:val="bullet"/>
      <w:lvlText w:val="•"/>
      <w:lvlJc w:val="left"/>
      <w:pPr>
        <w:ind w:left="6579" w:hanging="360"/>
      </w:pPr>
      <w:rPr>
        <w:rFonts w:hint="default"/>
      </w:rPr>
    </w:lvl>
    <w:lvl w:ilvl="6">
      <w:start w:val="1"/>
      <w:numFmt w:val="bullet"/>
      <w:lvlText w:val="•"/>
      <w:lvlJc w:val="left"/>
      <w:pPr>
        <w:ind w:left="7147" w:hanging="360"/>
      </w:pPr>
      <w:rPr>
        <w:rFonts w:hint="default"/>
      </w:rPr>
    </w:lvl>
    <w:lvl w:ilvl="7">
      <w:start w:val="1"/>
      <w:numFmt w:val="bullet"/>
      <w:lvlText w:val="•"/>
      <w:lvlJc w:val="left"/>
      <w:pPr>
        <w:ind w:left="7715" w:hanging="360"/>
      </w:pPr>
      <w:rPr>
        <w:rFonts w:hint="default"/>
      </w:rPr>
    </w:lvl>
    <w:lvl w:ilvl="8">
      <w:start w:val="1"/>
      <w:numFmt w:val="bullet"/>
      <w:lvlText w:val="•"/>
      <w:lvlJc w:val="left"/>
      <w:pPr>
        <w:ind w:left="8283" w:hanging="360"/>
      </w:pPr>
      <w:rPr>
        <w:rFonts w:hint="default"/>
      </w:rPr>
    </w:lvl>
  </w:abstractNum>
  <w:abstractNum w:abstractNumId="4">
    <w:multiLevelType w:val="hybridMultilevel"/>
    <w:lvl w:ilvl="0">
      <w:start w:val="1"/>
      <w:numFmt w:val="upperRoman"/>
      <w:lvlText w:val="%1."/>
      <w:lvlJc w:val="left"/>
      <w:pPr>
        <w:ind w:left="823" w:hanging="708"/>
        <w:jc w:val="left"/>
      </w:pPr>
      <w:rPr>
        <w:rFonts w:hint="default" w:ascii="Calibri" w:hAnsi="Calibri" w:eastAsia="Calibri" w:cs="Calibri"/>
        <w:b/>
        <w:bCs/>
        <w:color w:val="007CB9"/>
        <w:w w:val="99"/>
        <w:sz w:val="26"/>
        <w:szCs w:val="26"/>
      </w:rPr>
    </w:lvl>
    <w:lvl w:ilvl="1">
      <w:start w:val="1"/>
      <w:numFmt w:val="bullet"/>
      <w:lvlText w:val="•"/>
      <w:lvlJc w:val="left"/>
      <w:pPr>
        <w:ind w:left="1677" w:hanging="708"/>
      </w:pPr>
      <w:rPr>
        <w:rFonts w:hint="default"/>
      </w:rPr>
    </w:lvl>
    <w:lvl w:ilvl="2">
      <w:start w:val="1"/>
      <w:numFmt w:val="bullet"/>
      <w:lvlText w:val="•"/>
      <w:lvlJc w:val="left"/>
      <w:pPr>
        <w:ind w:left="2535" w:hanging="708"/>
      </w:pPr>
      <w:rPr>
        <w:rFonts w:hint="default"/>
      </w:rPr>
    </w:lvl>
    <w:lvl w:ilvl="3">
      <w:start w:val="1"/>
      <w:numFmt w:val="bullet"/>
      <w:lvlText w:val="•"/>
      <w:lvlJc w:val="left"/>
      <w:pPr>
        <w:ind w:left="3393" w:hanging="708"/>
      </w:pPr>
      <w:rPr>
        <w:rFonts w:hint="default"/>
      </w:rPr>
    </w:lvl>
    <w:lvl w:ilvl="4">
      <w:start w:val="1"/>
      <w:numFmt w:val="bullet"/>
      <w:lvlText w:val="•"/>
      <w:lvlJc w:val="left"/>
      <w:pPr>
        <w:ind w:left="4251" w:hanging="708"/>
      </w:pPr>
      <w:rPr>
        <w:rFonts w:hint="default"/>
      </w:rPr>
    </w:lvl>
    <w:lvl w:ilvl="5">
      <w:start w:val="1"/>
      <w:numFmt w:val="bullet"/>
      <w:lvlText w:val="•"/>
      <w:lvlJc w:val="left"/>
      <w:pPr>
        <w:ind w:left="5109" w:hanging="708"/>
      </w:pPr>
      <w:rPr>
        <w:rFonts w:hint="default"/>
      </w:rPr>
    </w:lvl>
    <w:lvl w:ilvl="6">
      <w:start w:val="1"/>
      <w:numFmt w:val="bullet"/>
      <w:lvlText w:val="•"/>
      <w:lvlJc w:val="left"/>
      <w:pPr>
        <w:ind w:left="5967" w:hanging="708"/>
      </w:pPr>
      <w:rPr>
        <w:rFonts w:hint="default"/>
      </w:rPr>
    </w:lvl>
    <w:lvl w:ilvl="7">
      <w:start w:val="1"/>
      <w:numFmt w:val="bullet"/>
      <w:lvlText w:val="•"/>
      <w:lvlJc w:val="left"/>
      <w:pPr>
        <w:ind w:left="6825" w:hanging="708"/>
      </w:pPr>
      <w:rPr>
        <w:rFonts w:hint="default"/>
      </w:rPr>
    </w:lvl>
    <w:lvl w:ilvl="8">
      <w:start w:val="1"/>
      <w:numFmt w:val="bullet"/>
      <w:lvlText w:val="•"/>
      <w:lvlJc w:val="left"/>
      <w:pPr>
        <w:ind w:left="7683" w:hanging="708"/>
      </w:pPr>
      <w:rPr>
        <w:rFonts w:hint="default"/>
      </w:rPr>
    </w:lvl>
  </w:abstractNum>
  <w:abstractNum w:abstractNumId="3">
    <w:multiLevelType w:val="hybridMultilevel"/>
    <w:lvl w:ilvl="0">
      <w:start w:val="1"/>
      <w:numFmt w:val="bullet"/>
      <w:lvlText w:val="*"/>
      <w:lvlJc w:val="left"/>
      <w:pPr>
        <w:ind w:left="372" w:hanging="116"/>
      </w:pPr>
      <w:rPr>
        <w:rFonts w:hint="default" w:ascii="Calibri" w:hAnsi="Calibri" w:eastAsia="Calibri" w:cs="Calibri"/>
        <w:i/>
        <w:w w:val="100"/>
        <w:sz w:val="16"/>
        <w:szCs w:val="16"/>
      </w:rPr>
    </w:lvl>
    <w:lvl w:ilvl="1">
      <w:start w:val="1"/>
      <w:numFmt w:val="bullet"/>
      <w:lvlText w:val=""/>
      <w:lvlJc w:val="left"/>
      <w:pPr>
        <w:ind w:left="823" w:hanging="360"/>
      </w:pPr>
      <w:rPr>
        <w:rFonts w:hint="default" w:ascii="Symbol" w:hAnsi="Symbol" w:eastAsia="Symbol" w:cs="Symbol"/>
        <w:w w:val="99"/>
        <w:sz w:val="20"/>
        <w:szCs w:val="20"/>
      </w:rPr>
    </w:lvl>
    <w:lvl w:ilvl="2">
      <w:start w:val="1"/>
      <w:numFmt w:val="bullet"/>
      <w:lvlText w:val="•"/>
      <w:lvlJc w:val="left"/>
      <w:pPr>
        <w:ind w:left="1762" w:hanging="360"/>
      </w:pPr>
      <w:rPr>
        <w:rFonts w:hint="default"/>
      </w:rPr>
    </w:lvl>
    <w:lvl w:ilvl="3">
      <w:start w:val="1"/>
      <w:numFmt w:val="bullet"/>
      <w:lvlText w:val="•"/>
      <w:lvlJc w:val="left"/>
      <w:pPr>
        <w:ind w:left="2704" w:hanging="360"/>
      </w:pPr>
      <w:rPr>
        <w:rFonts w:hint="default"/>
      </w:rPr>
    </w:lvl>
    <w:lvl w:ilvl="4">
      <w:start w:val="1"/>
      <w:numFmt w:val="bullet"/>
      <w:lvlText w:val="•"/>
      <w:lvlJc w:val="left"/>
      <w:pPr>
        <w:ind w:left="3646" w:hanging="360"/>
      </w:pPr>
      <w:rPr>
        <w:rFonts w:hint="default"/>
      </w:rPr>
    </w:lvl>
    <w:lvl w:ilvl="5">
      <w:start w:val="1"/>
      <w:numFmt w:val="bullet"/>
      <w:lvlText w:val="•"/>
      <w:lvlJc w:val="left"/>
      <w:pPr>
        <w:ind w:left="4588" w:hanging="360"/>
      </w:pPr>
      <w:rPr>
        <w:rFonts w:hint="default"/>
      </w:rPr>
    </w:lvl>
    <w:lvl w:ilvl="6">
      <w:start w:val="1"/>
      <w:numFmt w:val="bullet"/>
      <w:lvlText w:val="•"/>
      <w:lvlJc w:val="left"/>
      <w:pPr>
        <w:ind w:left="5530" w:hanging="360"/>
      </w:pPr>
      <w:rPr>
        <w:rFonts w:hint="default"/>
      </w:rPr>
    </w:lvl>
    <w:lvl w:ilvl="7">
      <w:start w:val="1"/>
      <w:numFmt w:val="bullet"/>
      <w:lvlText w:val="•"/>
      <w:lvlJc w:val="left"/>
      <w:pPr>
        <w:ind w:left="6472" w:hanging="360"/>
      </w:pPr>
      <w:rPr>
        <w:rFonts w:hint="default"/>
      </w:rPr>
    </w:lvl>
    <w:lvl w:ilvl="8">
      <w:start w:val="1"/>
      <w:numFmt w:val="bullet"/>
      <w:lvlText w:val="•"/>
      <w:lvlJc w:val="left"/>
      <w:pPr>
        <w:ind w:left="7414" w:hanging="360"/>
      </w:pPr>
      <w:rPr>
        <w:rFonts w:hint="default"/>
      </w:rPr>
    </w:lvl>
  </w:abstractNum>
  <w:abstractNum w:abstractNumId="1">
    <w:multiLevelType w:val="hybridMultilevel"/>
    <w:lvl w:ilvl="0">
      <w:start w:val="1"/>
      <w:numFmt w:val="decimal"/>
      <w:lvlText w:val="(%1)"/>
      <w:lvlJc w:val="left"/>
      <w:pPr>
        <w:ind w:left="741" w:hanging="267"/>
        <w:jc w:val="left"/>
      </w:pPr>
      <w:rPr>
        <w:rFonts w:hint="default" w:ascii="Calibri" w:hAnsi="Calibri" w:eastAsia="Calibri" w:cs="Calibri"/>
        <w:spacing w:val="-1"/>
        <w:w w:val="99"/>
        <w:sz w:val="20"/>
        <w:szCs w:val="20"/>
      </w:rPr>
    </w:lvl>
    <w:lvl w:ilvl="1">
      <w:start w:val="1"/>
      <w:numFmt w:val="bullet"/>
      <w:lvlText w:val=""/>
      <w:lvlJc w:val="left"/>
      <w:pPr>
        <w:ind w:left="1195" w:hanging="360"/>
      </w:pPr>
      <w:rPr>
        <w:rFonts w:hint="default" w:ascii="Symbol" w:hAnsi="Symbol" w:eastAsia="Symbol" w:cs="Symbol"/>
        <w:w w:val="99"/>
        <w:sz w:val="20"/>
        <w:szCs w:val="20"/>
      </w:rPr>
    </w:lvl>
    <w:lvl w:ilvl="2">
      <w:start w:val="1"/>
      <w:numFmt w:val="bullet"/>
      <w:lvlText w:val="•"/>
      <w:lvlJc w:val="left"/>
      <w:pPr>
        <w:ind w:left="2099" w:hanging="360"/>
      </w:pPr>
      <w:rPr>
        <w:rFonts w:hint="default"/>
      </w:rPr>
    </w:lvl>
    <w:lvl w:ilvl="3">
      <w:start w:val="1"/>
      <w:numFmt w:val="bullet"/>
      <w:lvlText w:val="•"/>
      <w:lvlJc w:val="left"/>
      <w:pPr>
        <w:ind w:left="2999" w:hanging="360"/>
      </w:pPr>
      <w:rPr>
        <w:rFonts w:hint="default"/>
      </w:rPr>
    </w:lvl>
    <w:lvl w:ilvl="4">
      <w:start w:val="1"/>
      <w:numFmt w:val="bullet"/>
      <w:lvlText w:val="•"/>
      <w:lvlJc w:val="left"/>
      <w:pPr>
        <w:ind w:left="3899" w:hanging="360"/>
      </w:pPr>
      <w:rPr>
        <w:rFonts w:hint="default"/>
      </w:rPr>
    </w:lvl>
    <w:lvl w:ilvl="5">
      <w:start w:val="1"/>
      <w:numFmt w:val="bullet"/>
      <w:lvlText w:val="•"/>
      <w:lvlJc w:val="left"/>
      <w:pPr>
        <w:ind w:left="4799" w:hanging="360"/>
      </w:pPr>
      <w:rPr>
        <w:rFonts w:hint="default"/>
      </w:rPr>
    </w:lvl>
    <w:lvl w:ilvl="6">
      <w:start w:val="1"/>
      <w:numFmt w:val="bullet"/>
      <w:lvlText w:val="•"/>
      <w:lvlJc w:val="left"/>
      <w:pPr>
        <w:ind w:left="5699" w:hanging="360"/>
      </w:pPr>
      <w:rPr>
        <w:rFonts w:hint="default"/>
      </w:rPr>
    </w:lvl>
    <w:lvl w:ilvl="7">
      <w:start w:val="1"/>
      <w:numFmt w:val="bullet"/>
      <w:lvlText w:val="•"/>
      <w:lvlJc w:val="left"/>
      <w:pPr>
        <w:ind w:left="6599" w:hanging="360"/>
      </w:pPr>
      <w:rPr>
        <w:rFonts w:hint="default"/>
      </w:rPr>
    </w:lvl>
    <w:lvl w:ilvl="8">
      <w:start w:val="1"/>
      <w:numFmt w:val="bullet"/>
      <w:lvlText w:val="•"/>
      <w:lvlJc w:val="left"/>
      <w:pPr>
        <w:ind w:left="7499" w:hanging="360"/>
      </w:pPr>
      <w:rPr>
        <w:rFonts w:hint="default"/>
      </w:rPr>
    </w:lvl>
  </w:abstractNum>
  <w:abstractNum w:abstractNumId="0">
    <w:multiLevelType w:val="hybridMultilevel"/>
    <w:lvl w:ilvl="0">
      <w:start w:val="1"/>
      <w:numFmt w:val="bullet"/>
      <w:lvlText w:val=""/>
      <w:lvlJc w:val="left"/>
      <w:pPr>
        <w:ind w:left="835" w:hanging="360"/>
      </w:pPr>
      <w:rPr>
        <w:rFonts w:hint="default" w:ascii="Symbol" w:hAnsi="Symbol" w:eastAsia="Symbol" w:cs="Symbol"/>
        <w:w w:val="99"/>
        <w:sz w:val="20"/>
        <w:szCs w:val="20"/>
      </w:rPr>
    </w:lvl>
    <w:lvl w:ilvl="1">
      <w:start w:val="1"/>
      <w:numFmt w:val="bullet"/>
      <w:lvlText w:val="•"/>
      <w:lvlJc w:val="left"/>
      <w:pPr>
        <w:ind w:left="1689" w:hanging="360"/>
      </w:pPr>
      <w:rPr>
        <w:rFonts w:hint="default"/>
      </w:rPr>
    </w:lvl>
    <w:lvl w:ilvl="2">
      <w:start w:val="1"/>
      <w:numFmt w:val="bullet"/>
      <w:lvlText w:val="•"/>
      <w:lvlJc w:val="left"/>
      <w:pPr>
        <w:ind w:left="2539" w:hanging="360"/>
      </w:pPr>
      <w:rPr>
        <w:rFonts w:hint="default"/>
      </w:rPr>
    </w:lvl>
    <w:lvl w:ilvl="3">
      <w:start w:val="1"/>
      <w:numFmt w:val="bullet"/>
      <w:lvlText w:val="•"/>
      <w:lvlJc w:val="left"/>
      <w:pPr>
        <w:ind w:left="3389" w:hanging="360"/>
      </w:pPr>
      <w:rPr>
        <w:rFonts w:hint="default"/>
      </w:rPr>
    </w:lvl>
    <w:lvl w:ilvl="4">
      <w:start w:val="1"/>
      <w:numFmt w:val="bullet"/>
      <w:lvlText w:val="•"/>
      <w:lvlJc w:val="left"/>
      <w:pPr>
        <w:ind w:left="4239" w:hanging="360"/>
      </w:pPr>
      <w:rPr>
        <w:rFonts w:hint="default"/>
      </w:rPr>
    </w:lvl>
    <w:lvl w:ilvl="5">
      <w:start w:val="1"/>
      <w:numFmt w:val="bullet"/>
      <w:lvlText w:val="•"/>
      <w:lvlJc w:val="left"/>
      <w:pPr>
        <w:ind w:left="5089" w:hanging="360"/>
      </w:pPr>
      <w:rPr>
        <w:rFonts w:hint="default"/>
      </w:rPr>
    </w:lvl>
    <w:lvl w:ilvl="6">
      <w:start w:val="1"/>
      <w:numFmt w:val="bullet"/>
      <w:lvlText w:val="•"/>
      <w:lvlJc w:val="left"/>
      <w:pPr>
        <w:ind w:left="5939" w:hanging="360"/>
      </w:pPr>
      <w:rPr>
        <w:rFonts w:hint="default"/>
      </w:rPr>
    </w:lvl>
    <w:lvl w:ilvl="7">
      <w:start w:val="1"/>
      <w:numFmt w:val="bullet"/>
      <w:lvlText w:val="•"/>
      <w:lvlJc w:val="left"/>
      <w:pPr>
        <w:ind w:left="6789" w:hanging="360"/>
      </w:pPr>
      <w:rPr>
        <w:rFonts w:hint="default"/>
      </w:rPr>
    </w:lvl>
    <w:lvl w:ilvl="8">
      <w:start w:val="1"/>
      <w:numFmt w:val="bullet"/>
      <w:lvlText w:val="•"/>
      <w:lvlJc w:val="left"/>
      <w:pPr>
        <w:ind w:left="7639" w:hanging="360"/>
      </w:pPr>
      <w:rPr>
        <w:rFonts w:hint="default"/>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115"/>
      <w:jc w:val="both"/>
      <w:outlineLvl w:val="1"/>
    </w:pPr>
    <w:rPr>
      <w:rFonts w:ascii="Calibri" w:hAnsi="Calibri" w:eastAsia="Calibri" w:cs="Calibri"/>
      <w:b/>
      <w:bCs/>
      <w:sz w:val="32"/>
      <w:szCs w:val="32"/>
    </w:rPr>
  </w:style>
  <w:style w:styleId="Heading2" w:type="paragraph">
    <w:name w:val="Heading 2"/>
    <w:basedOn w:val="Normal"/>
    <w:uiPriority w:val="1"/>
    <w:qFormat/>
    <w:pPr>
      <w:spacing w:before="201"/>
      <w:ind w:left="115"/>
      <w:jc w:val="both"/>
      <w:outlineLvl w:val="2"/>
    </w:pPr>
    <w:rPr>
      <w:rFonts w:ascii="Calibri" w:hAnsi="Calibri" w:eastAsia="Calibri" w:cs="Calibri"/>
      <w:b/>
      <w:bCs/>
      <w:sz w:val="26"/>
      <w:szCs w:val="26"/>
    </w:rPr>
  </w:style>
  <w:style w:styleId="ListParagraph" w:type="paragraph">
    <w:name w:val="List Paragraph"/>
    <w:basedOn w:val="Normal"/>
    <w:uiPriority w:val="1"/>
    <w:qFormat/>
    <w:pPr>
      <w:ind w:left="823" w:hanging="360"/>
    </w:pPr>
    <w:rPr>
      <w:rFonts w:ascii="Calibri" w:hAnsi="Calibri" w:eastAsia="Calibri" w:cs="Calibri"/>
    </w:rPr>
  </w:style>
  <w:style w:styleId="TableParagraph" w:type="paragraph">
    <w:name w:val="Table Paragraph"/>
    <w:basedOn w:val="Normal"/>
    <w:uiPriority w:val="1"/>
    <w:qFormat/>
    <w:pPr>
      <w:spacing w:line="194" w:lineRule="exact"/>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groenetrein.ns.nl/)" TargetMode="Externa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Sonneveld</dc:creator>
  <dcterms:created xsi:type="dcterms:W3CDTF">2016-09-20T13:06:54Z</dcterms:created>
  <dcterms:modified xsi:type="dcterms:W3CDTF">2016-09-20T13:06:54Z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Acrobat PDFMaker 11 voor Word</vt:lpwstr>
  </property>
  <property fmtid="{D5CDD505-2E9C-101B-9397-08002B2CF9AE}" pid="4" name="LastSaved">
    <vt:filetime>2016-09-20T00:00:00Z</vt:filetime>
  </property>
</Properties>
</file>